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DE643" w14:textId="5953B3ED" w:rsidR="00A535D0" w:rsidRPr="00AC4D85" w:rsidRDefault="00A535D0" w:rsidP="00A535D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7</w:t>
      </w:r>
    </w:p>
    <w:p w14:paraId="70E148EC" w14:textId="411C4898" w:rsidR="00B36704" w:rsidRPr="00AC4D85" w:rsidRDefault="00B36704" w:rsidP="00B36704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8/2024 of the Senate of Lodz University of Technology dated February 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3AD463AC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01009082" w14:textId="70E1347A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  <w:lang w:val="en-GB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0C7C7F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692394E9" w14:textId="77777777" w:rsidR="00A535D0" w:rsidRPr="00AC4D85" w:rsidRDefault="00A535D0" w:rsidP="00A535D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1514A243" w14:textId="77777777" w:rsidR="00A535D0" w:rsidRPr="00AC4D85" w:rsidRDefault="00A535D0" w:rsidP="00A535D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6630011C" w14:textId="62824382" w:rsidR="00426580" w:rsidRPr="00AC4D85" w:rsidRDefault="00426580" w:rsidP="00426580">
      <w:pPr>
        <w:keepNext/>
        <w:spacing w:after="240"/>
        <w:jc w:val="center"/>
        <w:outlineLvl w:val="0"/>
        <w:rPr>
          <w:b/>
          <w:bCs/>
          <w:i/>
          <w:color w:val="auto"/>
          <w:kern w:val="0"/>
          <w:sz w:val="20"/>
          <w:lang w:val="en-GB"/>
        </w:rPr>
      </w:pPr>
      <w:r w:rsidRPr="00AC4D85">
        <w:rPr>
          <w:b/>
          <w:color w:val="auto"/>
          <w:kern w:val="0"/>
          <w:sz w:val="32"/>
          <w:szCs w:val="32"/>
          <w:lang w:bidi="en-US"/>
        </w:rPr>
        <w:t>TRANSCRIPT OF RECORDS</w:t>
      </w:r>
      <w:r w:rsidR="004131ED">
        <w:rPr>
          <w:b/>
          <w:color w:val="auto"/>
          <w:kern w:val="0"/>
          <w:sz w:val="32"/>
          <w:szCs w:val="32"/>
          <w:vertAlign w:val="superscript"/>
          <w:lang w:bidi="en-US"/>
        </w:rPr>
        <w:t>*)</w:t>
      </w:r>
      <w:r w:rsidRPr="00AC4D85">
        <w:rPr>
          <w:b/>
          <w:color w:val="auto"/>
          <w:kern w:val="0"/>
          <w:sz w:val="32"/>
          <w:szCs w:val="32"/>
          <w:lang w:bidi="en-US"/>
        </w:rPr>
        <w:br/>
      </w:r>
      <w:r w:rsidRPr="00AC4D85">
        <w:rPr>
          <w:b/>
          <w:i/>
          <w:color w:val="auto"/>
          <w:kern w:val="0"/>
          <w:szCs w:val="32"/>
          <w:lang w:bidi="en-US"/>
        </w:rPr>
        <w:t>to be filled and signed by University</w:t>
      </w:r>
    </w:p>
    <w:p w14:paraId="5AA781A9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  <w:lang w:val="en-GB"/>
        </w:rPr>
      </w:pPr>
    </w:p>
    <w:tbl>
      <w:tblPr>
        <w:tblW w:w="9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</w:tblGrid>
      <w:tr w:rsidR="00AC4D85" w:rsidRPr="00FA0876" w14:paraId="67240E12" w14:textId="77777777" w:rsidTr="00F00488">
        <w:trPr>
          <w:trHeight w:val="5864"/>
          <w:jc w:val="center"/>
        </w:trPr>
        <w:tc>
          <w:tcPr>
            <w:tcW w:w="9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1F36" w14:textId="77777777" w:rsidR="00426580" w:rsidRPr="00AC4D85" w:rsidRDefault="00426580" w:rsidP="0075020F">
            <w:pPr>
              <w:spacing w:before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Name: .................................................................................................................................................................................</w:t>
            </w:r>
          </w:p>
          <w:p w14:paraId="3C884D42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Family name: ......................................................................................................................................................................</w:t>
            </w:r>
          </w:p>
          <w:p w14:paraId="5408B35E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Date and place of birth: .....................................................................................................................................................</w:t>
            </w:r>
          </w:p>
          <w:p w14:paraId="6CD6078B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Matriculation number (diploma no): .................................................................................................................................</w:t>
            </w:r>
          </w:p>
          <w:p w14:paraId="69EC5D00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Passport number: ................................................................................................................................................................</w:t>
            </w:r>
          </w:p>
          <w:p w14:paraId="2BB8AC6E" w14:textId="77777777" w:rsidR="00426580" w:rsidRPr="00AC4D85" w:rsidRDefault="00426580" w:rsidP="0075020F">
            <w:pPr>
              <w:spacing w:before="12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Home University: ...............................................................................................................................................................</w:t>
            </w:r>
          </w:p>
          <w:p w14:paraId="66BBD339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Faculty/Department of .......................................................................................................................................................</w:t>
            </w:r>
          </w:p>
          <w:p w14:paraId="4EA314B0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Address: .............................................................................................................................................................................</w:t>
            </w:r>
          </w:p>
          <w:p w14:paraId="615D7BC0" w14:textId="77777777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Tel.: .............................................................................               Fax: ................................................................................</w:t>
            </w:r>
          </w:p>
          <w:p w14:paraId="5A617075" w14:textId="5CBC67A9" w:rsidR="00426580" w:rsidRPr="00AC4D85" w:rsidRDefault="00426580" w:rsidP="0075020F">
            <w:pPr>
              <w:spacing w:before="240" w:after="24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E-mail: 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3CB302" w14:textId="77777777" w:rsidR="00426580" w:rsidRPr="00AC4D85" w:rsidRDefault="00426580" w:rsidP="00A535D0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4CAC5833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  <w:lang w:val="en-GB"/>
        </w:rPr>
      </w:pPr>
    </w:p>
    <w:tbl>
      <w:tblPr>
        <w:tblW w:w="70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327"/>
        <w:gridCol w:w="888"/>
        <w:gridCol w:w="888"/>
        <w:gridCol w:w="977"/>
      </w:tblGrid>
      <w:tr w:rsidR="00AC4D85" w:rsidRPr="00AC4D85" w14:paraId="1B541349" w14:textId="77777777" w:rsidTr="0075020F">
        <w:trPr>
          <w:trHeight w:val="66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7BC4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Title of the course unit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BC83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Duration of</w:t>
            </w:r>
          </w:p>
          <w:p w14:paraId="0844AACF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course unit 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8A09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Local</w:t>
            </w:r>
          </w:p>
          <w:p w14:paraId="7F115601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grade (2)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634A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ECTS</w:t>
            </w:r>
          </w:p>
          <w:p w14:paraId="1D7702B3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grade (3)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4752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ECTS</w:t>
            </w:r>
          </w:p>
          <w:p w14:paraId="544FFAC4" w14:textId="77777777" w:rsidR="00426580" w:rsidRPr="00AC4D85" w:rsidRDefault="00426580" w:rsidP="0075020F">
            <w:pPr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credits (4)</w:t>
            </w:r>
          </w:p>
        </w:tc>
      </w:tr>
      <w:tr w:rsidR="00AC4D85" w:rsidRPr="00AC4D85" w14:paraId="6B7B1D5C" w14:textId="77777777" w:rsidTr="0075020F">
        <w:trPr>
          <w:trHeight w:val="373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A872" w14:textId="77777777" w:rsidR="00426580" w:rsidRPr="00AC4D85" w:rsidRDefault="00426580" w:rsidP="0075020F">
            <w:pPr>
              <w:spacing w:before="120"/>
              <w:rPr>
                <w:rFonts w:ascii="Arial Unicode MS" w:hAnsi="Arial Unicode MS"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I SEMESTER</w:t>
            </w:r>
          </w:p>
          <w:p w14:paraId="2D6ED77C" w14:textId="77777777" w:rsidR="00426580" w:rsidRPr="00AC4D85" w:rsidRDefault="00426580" w:rsidP="0075020F">
            <w:pPr>
              <w:spacing w:before="120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(list all subjects)</w:t>
            </w:r>
          </w:p>
          <w:p w14:paraId="104D811F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1…..</w:t>
            </w:r>
          </w:p>
          <w:p w14:paraId="085F4A46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2…..</w:t>
            </w:r>
          </w:p>
          <w:p w14:paraId="4AB101E5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………</w:t>
            </w:r>
          </w:p>
          <w:p w14:paraId="03A29D50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V SEMESTER (now in progress)</w:t>
            </w:r>
          </w:p>
          <w:p w14:paraId="1079C7DA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1…..</w:t>
            </w:r>
          </w:p>
          <w:p w14:paraId="2AF4BC1B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  <w:r w:rsidRPr="00AC4D85">
              <w:rPr>
                <w:i/>
                <w:color w:val="auto"/>
                <w:kern w:val="0"/>
                <w:sz w:val="20"/>
                <w:szCs w:val="20"/>
                <w:lang w:bidi="en-US"/>
              </w:rPr>
              <w:t>Subject 2…..</w:t>
            </w:r>
          </w:p>
          <w:p w14:paraId="09E11D58" w14:textId="77777777" w:rsidR="00426580" w:rsidRPr="00AC4D85" w:rsidRDefault="00426580" w:rsidP="0075020F">
            <w:pPr>
              <w:spacing w:before="120"/>
              <w:jc w:val="both"/>
              <w:rPr>
                <w:i/>
                <w:iCs/>
                <w:color w:val="auto"/>
                <w:kern w:val="0"/>
                <w:sz w:val="20"/>
                <w:szCs w:val="20"/>
                <w:lang w:val="en-GB"/>
              </w:rPr>
            </w:pPr>
          </w:p>
          <w:p w14:paraId="1C2F8207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lang w:val="en-GB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to be continued on a separate sheet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FDD7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</w:p>
          <w:p w14:paraId="2C65FCE5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  <w:lang w:val="en-GB"/>
              </w:rPr>
            </w:pPr>
          </w:p>
          <w:p w14:paraId="5FA3A439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1S</w:t>
            </w:r>
          </w:p>
          <w:p w14:paraId="23E0000A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1S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5799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6BDD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CA9D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</w:p>
          <w:p w14:paraId="1582ADE6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  <w:kern w:val="0"/>
                <w:sz w:val="20"/>
                <w:szCs w:val="20"/>
              </w:rPr>
            </w:pPr>
          </w:p>
          <w:p w14:paraId="51560142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</w:p>
        </w:tc>
      </w:tr>
      <w:tr w:rsidR="00426580" w:rsidRPr="00AC4D85" w14:paraId="239EC4BF" w14:textId="77777777" w:rsidTr="0075020F">
        <w:trPr>
          <w:trHeight w:val="300"/>
          <w:jc w:val="center"/>
        </w:trPr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5133" w14:textId="77777777" w:rsidR="00426580" w:rsidRPr="00AC4D85" w:rsidRDefault="00426580" w:rsidP="0075020F">
            <w:pPr>
              <w:spacing w:before="120"/>
              <w:jc w:val="both"/>
              <w:rPr>
                <w:color w:val="auto"/>
              </w:rPr>
            </w:pPr>
            <w:r w:rsidRPr="00AC4D85">
              <w:rPr>
                <w:color w:val="auto"/>
                <w:kern w:val="0"/>
                <w:sz w:val="20"/>
                <w:szCs w:val="20"/>
                <w:lang w:bidi="en-US"/>
              </w:rPr>
              <w:t>Total: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F841" w14:textId="77777777" w:rsidR="00426580" w:rsidRPr="00AC4D85" w:rsidRDefault="00426580" w:rsidP="0075020F">
            <w:pPr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B0A6" w14:textId="77777777" w:rsidR="00426580" w:rsidRPr="00AC4D85" w:rsidRDefault="00426580" w:rsidP="0075020F">
            <w:pPr>
              <w:rPr>
                <w:color w:val="auto"/>
              </w:rPr>
            </w:pPr>
          </w:p>
        </w:tc>
      </w:tr>
    </w:tbl>
    <w:p w14:paraId="1CEE915B" w14:textId="77777777" w:rsidR="00426580" w:rsidRPr="00AC4D85" w:rsidRDefault="00426580" w:rsidP="00426580">
      <w:pPr>
        <w:widowControl w:val="0"/>
        <w:ind w:left="108" w:hanging="108"/>
        <w:jc w:val="center"/>
        <w:rPr>
          <w:color w:val="auto"/>
          <w:kern w:val="0"/>
          <w:sz w:val="20"/>
          <w:szCs w:val="20"/>
        </w:rPr>
      </w:pPr>
    </w:p>
    <w:p w14:paraId="65128216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</w:rPr>
      </w:pPr>
      <w:r w:rsidRPr="00AC4D85">
        <w:rPr>
          <w:color w:val="auto"/>
          <w:kern w:val="0"/>
          <w:sz w:val="20"/>
          <w:szCs w:val="20"/>
          <w:lang w:bidi="en-US"/>
        </w:rPr>
        <w:t>(1) (2) (3) (4)  see explanation on back page</w:t>
      </w:r>
    </w:p>
    <w:p w14:paraId="1215624F" w14:textId="77777777" w:rsidR="00426580" w:rsidRPr="00AC4D85" w:rsidRDefault="00426580" w:rsidP="00426580">
      <w:pPr>
        <w:jc w:val="both"/>
        <w:rPr>
          <w:color w:val="auto"/>
          <w:kern w:val="0"/>
          <w:sz w:val="20"/>
          <w:szCs w:val="20"/>
        </w:rPr>
      </w:pPr>
    </w:p>
    <w:p w14:paraId="59691BC8" w14:textId="1AE49612" w:rsidR="00426580" w:rsidRPr="00AC4D85" w:rsidRDefault="00426580" w:rsidP="00426580">
      <w:pPr>
        <w:jc w:val="both"/>
        <w:rPr>
          <w:color w:val="auto"/>
          <w:kern w:val="0"/>
          <w:sz w:val="20"/>
          <w:szCs w:val="20"/>
        </w:rPr>
      </w:pPr>
    </w:p>
    <w:p w14:paraId="305BB281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</w:rPr>
      </w:pPr>
      <w:r w:rsidRPr="00AC4D85">
        <w:rPr>
          <w:color w:val="auto"/>
          <w:kern w:val="0"/>
          <w:sz w:val="20"/>
          <w:szCs w:val="20"/>
          <w:lang w:bidi="en-US"/>
        </w:rPr>
        <w:lastRenderedPageBreak/>
        <w:t>Diploma/degree awarded: ..................................................................................................................................</w:t>
      </w:r>
    </w:p>
    <w:p w14:paraId="48DBD974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</w:rPr>
      </w:pPr>
    </w:p>
    <w:p w14:paraId="353201C5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</w:rPr>
      </w:pPr>
    </w:p>
    <w:p w14:paraId="5A7AB91B" w14:textId="31B5CF8F" w:rsidR="00426580" w:rsidRPr="00AC4D85" w:rsidRDefault="00426580" w:rsidP="00426580">
      <w:pPr>
        <w:ind w:firstLine="284"/>
        <w:jc w:val="both"/>
        <w:rPr>
          <w:color w:val="auto"/>
          <w:kern w:val="0"/>
          <w:sz w:val="20"/>
          <w:szCs w:val="20"/>
          <w:lang w:val="en-GB"/>
        </w:rPr>
      </w:pPr>
      <w:r w:rsidRPr="00AC4D85">
        <w:rPr>
          <w:b/>
          <w:color w:val="auto"/>
          <w:kern w:val="0"/>
          <w:sz w:val="20"/>
          <w:szCs w:val="20"/>
          <w:lang w:bidi="en-US"/>
        </w:rPr>
        <w:t>Date</w:t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  <w:t>Signature of registrar/dean</w:t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</w:r>
      <w:r w:rsidRPr="00AC4D85">
        <w:rPr>
          <w:b/>
          <w:color w:val="auto"/>
          <w:kern w:val="0"/>
          <w:sz w:val="20"/>
          <w:szCs w:val="20"/>
          <w:lang w:bidi="en-US"/>
        </w:rPr>
        <w:tab/>
        <w:t>Stamp of institution:</w:t>
      </w:r>
    </w:p>
    <w:p w14:paraId="311C3925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22C90F58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165E60B6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3DB0F35E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48754167" w14:textId="77777777" w:rsidR="00426580" w:rsidRPr="00AC4D85" w:rsidRDefault="00426580" w:rsidP="0063748F">
      <w:pPr>
        <w:jc w:val="both"/>
        <w:rPr>
          <w:color w:val="auto"/>
          <w:kern w:val="0"/>
          <w:sz w:val="20"/>
          <w:szCs w:val="20"/>
          <w:lang w:val="en-GB"/>
        </w:rPr>
      </w:pPr>
    </w:p>
    <w:p w14:paraId="555AE79B" w14:textId="77777777" w:rsidR="00426580" w:rsidRPr="00AC4D85" w:rsidRDefault="00426580" w:rsidP="00426580">
      <w:pPr>
        <w:jc w:val="both"/>
        <w:rPr>
          <w:color w:val="auto"/>
          <w:kern w:val="0"/>
          <w:sz w:val="16"/>
          <w:szCs w:val="16"/>
          <w:lang w:val="en-GB"/>
        </w:rPr>
      </w:pPr>
      <w:r w:rsidRPr="00AC4D85">
        <w:rPr>
          <w:color w:val="auto"/>
          <w:kern w:val="0"/>
          <w:sz w:val="16"/>
          <w:szCs w:val="16"/>
          <w:lang w:bidi="en-US"/>
        </w:rPr>
        <w:t>NB : This document is not valid without the signature of the registrar/dean/administration officer and the official stamp of the institution.</w:t>
      </w:r>
    </w:p>
    <w:p w14:paraId="1B740153" w14:textId="77777777" w:rsidR="00426580" w:rsidRPr="00AC4D85" w:rsidRDefault="00426580" w:rsidP="0063748F">
      <w:pPr>
        <w:jc w:val="both"/>
        <w:rPr>
          <w:color w:val="auto"/>
          <w:lang w:val="en-GB"/>
        </w:rPr>
      </w:pPr>
    </w:p>
    <w:p w14:paraId="4C6382BA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i/>
          <w:color w:val="auto"/>
          <w:kern w:val="0"/>
          <w:sz w:val="22"/>
          <w:szCs w:val="22"/>
          <w:lang w:bidi="en-US"/>
        </w:rPr>
        <w:t>Annex to Transcript of Records</w:t>
      </w:r>
    </w:p>
    <w:p w14:paraId="209AEE8B" w14:textId="77777777" w:rsidR="00426580" w:rsidRPr="00AC4D85" w:rsidRDefault="00426580" w:rsidP="0063748F">
      <w:pPr>
        <w:jc w:val="both"/>
        <w:rPr>
          <w:i/>
          <w:iCs/>
          <w:color w:val="auto"/>
          <w:kern w:val="0"/>
          <w:sz w:val="22"/>
          <w:szCs w:val="22"/>
          <w:lang w:val="en-GB"/>
        </w:rPr>
      </w:pPr>
    </w:p>
    <w:p w14:paraId="72BDFD38" w14:textId="77777777" w:rsidR="00426580" w:rsidRPr="00AC4D85" w:rsidRDefault="00426580" w:rsidP="00426580">
      <w:pPr>
        <w:ind w:firstLine="284"/>
        <w:jc w:val="both"/>
        <w:rPr>
          <w:i/>
          <w:iCs/>
          <w:color w:val="auto"/>
          <w:kern w:val="0"/>
          <w:sz w:val="22"/>
          <w:szCs w:val="22"/>
          <w:lang w:val="en-GB"/>
        </w:rPr>
      </w:pPr>
      <w:r w:rsidRPr="00AC4D85">
        <w:rPr>
          <w:i/>
          <w:color w:val="auto"/>
          <w:kern w:val="0"/>
          <w:sz w:val="22"/>
          <w:szCs w:val="22"/>
          <w:lang w:bidi="en-US"/>
        </w:rPr>
        <w:t>Explanatory notes</w:t>
      </w:r>
    </w:p>
    <w:p w14:paraId="7DA84C6B" w14:textId="77777777" w:rsidR="00426580" w:rsidRPr="00AC4D85" w:rsidRDefault="00426580" w:rsidP="0063748F">
      <w:pPr>
        <w:jc w:val="both"/>
        <w:rPr>
          <w:i/>
          <w:iCs/>
          <w:color w:val="auto"/>
          <w:kern w:val="0"/>
          <w:sz w:val="22"/>
          <w:szCs w:val="22"/>
          <w:lang w:val="en-GB"/>
        </w:rPr>
      </w:pPr>
    </w:p>
    <w:p w14:paraId="3C88A779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618D9782" w14:textId="77777777" w:rsidR="00426580" w:rsidRPr="00AC4D85" w:rsidRDefault="00426580" w:rsidP="00426580">
      <w:pPr>
        <w:ind w:firstLine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(1)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Duration of course unit:</w:t>
      </w:r>
    </w:p>
    <w:p w14:paraId="0FFA4C2B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1048BD5B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Y  = 1 full academic year</w:t>
      </w:r>
    </w:p>
    <w:p w14:paraId="5194F438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1S = 1 semester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</w:p>
    <w:p w14:paraId="5A69EFF8" w14:textId="77777777" w:rsidR="00426580" w:rsidRPr="00AC4D85" w:rsidRDefault="00426580" w:rsidP="00426580">
      <w:pPr>
        <w:ind w:firstLine="708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2S = 2 semesters</w:t>
      </w:r>
    </w:p>
    <w:p w14:paraId="2D27DEF4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</w:r>
    </w:p>
    <w:p w14:paraId="6DA0F2A8" w14:textId="77777777" w:rsidR="00426580" w:rsidRPr="00AC4D85" w:rsidRDefault="00426580" w:rsidP="00426580">
      <w:pPr>
        <w:ind w:firstLine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(2&amp;3)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Description of the institutional grading system:</w:t>
      </w:r>
    </w:p>
    <w:p w14:paraId="528A03D4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13C1ABF8" w14:textId="77777777" w:rsidR="00426580" w:rsidRPr="00AC4D85" w:rsidRDefault="00426580" w:rsidP="00426580">
      <w:pPr>
        <w:ind w:firstLine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b/>
          <w:color w:val="auto"/>
          <w:kern w:val="0"/>
          <w:sz w:val="22"/>
          <w:szCs w:val="22"/>
          <w:lang w:bidi="en-US"/>
        </w:rPr>
        <w:tab/>
        <w:t>Polish scale</w:t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ab/>
        <w:t>ECTS grades</w:t>
      </w:r>
    </w:p>
    <w:p w14:paraId="07EEF54E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75456B41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5.0</w:t>
      </w:r>
      <w:r w:rsidRPr="00AC4D85">
        <w:rPr>
          <w:color w:val="auto"/>
          <w:kern w:val="0"/>
          <w:sz w:val="22"/>
          <w:szCs w:val="22"/>
          <w:lang w:bidi="en-US"/>
        </w:rPr>
        <w:tab/>
        <w:t>five (pięć)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A</w:t>
      </w:r>
      <w:r w:rsidRPr="00AC4D85">
        <w:rPr>
          <w:color w:val="auto"/>
          <w:kern w:val="0"/>
          <w:sz w:val="22"/>
          <w:szCs w:val="22"/>
          <w:lang w:bidi="en-US"/>
        </w:rPr>
        <w:tab/>
        <w:t>(excellent)</w:t>
      </w:r>
    </w:p>
    <w:p w14:paraId="0330861E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4.5</w:t>
      </w:r>
      <w:r w:rsidRPr="00AC4D85">
        <w:rPr>
          <w:color w:val="auto"/>
          <w:kern w:val="0"/>
          <w:sz w:val="22"/>
          <w:szCs w:val="22"/>
          <w:lang w:bidi="en-US"/>
        </w:rPr>
        <w:tab/>
        <w:t>four and a half (cztery i pół)</w:t>
      </w:r>
      <w:r w:rsidRPr="00AC4D85">
        <w:rPr>
          <w:color w:val="auto"/>
          <w:kern w:val="0"/>
          <w:sz w:val="22"/>
          <w:szCs w:val="22"/>
          <w:lang w:bidi="en-US"/>
        </w:rPr>
        <w:tab/>
        <w:t>B</w:t>
      </w:r>
      <w:r w:rsidRPr="00AC4D85">
        <w:rPr>
          <w:color w:val="auto"/>
          <w:kern w:val="0"/>
          <w:sz w:val="22"/>
          <w:szCs w:val="22"/>
          <w:lang w:bidi="en-US"/>
        </w:rPr>
        <w:tab/>
        <w:t>(very good)</w:t>
      </w:r>
    </w:p>
    <w:p w14:paraId="7795D6C8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4</w:t>
      </w:r>
      <w:r w:rsidRPr="00AC4D85">
        <w:rPr>
          <w:color w:val="auto"/>
          <w:kern w:val="0"/>
          <w:sz w:val="22"/>
          <w:szCs w:val="22"/>
          <w:lang w:bidi="en-US"/>
        </w:rPr>
        <w:tab/>
        <w:t>four (cztery)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C</w:t>
      </w:r>
      <w:r w:rsidRPr="00AC4D85">
        <w:rPr>
          <w:color w:val="auto"/>
          <w:kern w:val="0"/>
          <w:sz w:val="22"/>
          <w:szCs w:val="22"/>
          <w:lang w:bidi="en-US"/>
        </w:rPr>
        <w:tab/>
        <w:t>(good)</w:t>
      </w:r>
    </w:p>
    <w:p w14:paraId="4A5DA51A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3.5</w:t>
      </w:r>
      <w:r w:rsidRPr="00AC4D85">
        <w:rPr>
          <w:color w:val="auto"/>
          <w:kern w:val="0"/>
          <w:sz w:val="22"/>
          <w:szCs w:val="22"/>
          <w:lang w:bidi="en-US"/>
        </w:rPr>
        <w:tab/>
        <w:t>three and a half (trzy i pół)</w:t>
      </w:r>
      <w:r w:rsidRPr="00AC4D85">
        <w:rPr>
          <w:color w:val="auto"/>
          <w:kern w:val="0"/>
          <w:sz w:val="22"/>
          <w:szCs w:val="22"/>
          <w:lang w:bidi="en-US"/>
        </w:rPr>
        <w:tab/>
        <w:t>D</w:t>
      </w:r>
      <w:r w:rsidRPr="00AC4D85">
        <w:rPr>
          <w:color w:val="auto"/>
          <w:kern w:val="0"/>
          <w:sz w:val="22"/>
          <w:szCs w:val="22"/>
          <w:lang w:bidi="en-US"/>
        </w:rPr>
        <w:tab/>
        <w:t>(satisfactory)</w:t>
      </w:r>
    </w:p>
    <w:p w14:paraId="0593BD53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3</w:t>
      </w:r>
      <w:r w:rsidRPr="00AC4D85">
        <w:rPr>
          <w:color w:val="auto"/>
          <w:kern w:val="0"/>
          <w:sz w:val="22"/>
          <w:szCs w:val="22"/>
          <w:lang w:bidi="en-US"/>
        </w:rPr>
        <w:tab/>
        <w:t>three (trzy)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E</w:t>
      </w:r>
      <w:r w:rsidRPr="00AC4D85">
        <w:rPr>
          <w:color w:val="auto"/>
          <w:kern w:val="0"/>
          <w:sz w:val="22"/>
          <w:szCs w:val="22"/>
          <w:lang w:bidi="en-US"/>
        </w:rPr>
        <w:tab/>
        <w:t>(sufficient)</w:t>
      </w:r>
    </w:p>
    <w:p w14:paraId="0FD2DBB1" w14:textId="77777777" w:rsidR="00426580" w:rsidRPr="00AC4D85" w:rsidRDefault="00426580" w:rsidP="00426580">
      <w:pPr>
        <w:ind w:left="709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2</w:t>
      </w:r>
      <w:r w:rsidRPr="00AC4D85">
        <w:rPr>
          <w:color w:val="auto"/>
          <w:kern w:val="0"/>
          <w:sz w:val="22"/>
          <w:szCs w:val="22"/>
          <w:lang w:bidi="en-US"/>
        </w:rPr>
        <w:tab/>
        <w:t>two (dwa)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FX/F</w:t>
      </w:r>
      <w:r w:rsidRPr="00AC4D85">
        <w:rPr>
          <w:color w:val="auto"/>
          <w:kern w:val="0"/>
          <w:sz w:val="22"/>
          <w:szCs w:val="22"/>
          <w:lang w:bidi="en-US"/>
        </w:rPr>
        <w:tab/>
        <w:t>(fail)</w:t>
      </w:r>
    </w:p>
    <w:p w14:paraId="2742D42B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49D2384F" w14:textId="77777777" w:rsidR="00426580" w:rsidRPr="00AC4D85" w:rsidRDefault="00426580" w:rsidP="00426580">
      <w:pPr>
        <w:ind w:left="284"/>
        <w:jc w:val="both"/>
        <w:rPr>
          <w:b/>
          <w:bCs/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>(4)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b/>
          <w:color w:val="auto"/>
          <w:kern w:val="0"/>
          <w:sz w:val="22"/>
          <w:szCs w:val="22"/>
          <w:lang w:bidi="en-US"/>
        </w:rPr>
        <w:t>ECTS credits:</w:t>
      </w:r>
    </w:p>
    <w:p w14:paraId="20C6FB81" w14:textId="77777777" w:rsidR="00426580" w:rsidRPr="00AC4D85" w:rsidRDefault="00426580" w:rsidP="0063748F">
      <w:pPr>
        <w:jc w:val="both"/>
        <w:rPr>
          <w:color w:val="auto"/>
          <w:kern w:val="0"/>
          <w:sz w:val="22"/>
          <w:szCs w:val="22"/>
          <w:lang w:val="en-GB"/>
        </w:rPr>
      </w:pPr>
    </w:p>
    <w:p w14:paraId="0CAB3E50" w14:textId="77777777" w:rsidR="00426580" w:rsidRPr="00AC4D85" w:rsidRDefault="00426580" w:rsidP="00426580">
      <w:pPr>
        <w:ind w:left="284"/>
        <w:jc w:val="both"/>
        <w:rPr>
          <w:color w:val="auto"/>
          <w:kern w:val="0"/>
          <w:sz w:val="22"/>
          <w:szCs w:val="22"/>
          <w:lang w:val="en-GB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full academic year</w:t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60 credits</w:t>
      </w:r>
    </w:p>
    <w:p w14:paraId="20822A41" w14:textId="77777777" w:rsidR="00426580" w:rsidRPr="00AC4D85" w:rsidRDefault="00426580" w:rsidP="00426580">
      <w:pPr>
        <w:ind w:left="284"/>
        <w:jc w:val="both"/>
        <w:rPr>
          <w:color w:val="auto"/>
          <w:kern w:val="0"/>
          <w:sz w:val="22"/>
          <w:szCs w:val="22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semester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30 credits</w:t>
      </w:r>
    </w:p>
    <w:p w14:paraId="5017763C" w14:textId="0C85C903" w:rsidR="00CF1FA6" w:rsidRPr="00AC4D85" w:rsidRDefault="00426580" w:rsidP="000A13E9">
      <w:pPr>
        <w:ind w:left="284"/>
        <w:jc w:val="both"/>
        <w:rPr>
          <w:color w:val="auto"/>
          <w:kern w:val="0"/>
          <w:sz w:val="22"/>
          <w:szCs w:val="22"/>
        </w:rPr>
      </w:pPr>
      <w:r w:rsidRPr="00AC4D85">
        <w:rPr>
          <w:color w:val="auto"/>
          <w:kern w:val="0"/>
          <w:sz w:val="22"/>
          <w:szCs w:val="22"/>
          <w:lang w:bidi="en-US"/>
        </w:rPr>
        <w:tab/>
        <w:t>1 term/trimester</w:t>
      </w:r>
      <w:r w:rsidRPr="00AC4D85">
        <w:rPr>
          <w:color w:val="auto"/>
          <w:kern w:val="0"/>
          <w:sz w:val="22"/>
          <w:szCs w:val="22"/>
          <w:lang w:bidi="en-US"/>
        </w:rPr>
        <w:tab/>
      </w:r>
      <w:r w:rsidRPr="00AC4D85">
        <w:rPr>
          <w:color w:val="auto"/>
          <w:kern w:val="0"/>
          <w:sz w:val="22"/>
          <w:szCs w:val="22"/>
          <w:lang w:bidi="en-US"/>
        </w:rPr>
        <w:tab/>
        <w:t>=</w:t>
      </w:r>
      <w:r w:rsidRPr="00AC4D85">
        <w:rPr>
          <w:color w:val="auto"/>
          <w:kern w:val="0"/>
          <w:sz w:val="22"/>
          <w:szCs w:val="22"/>
          <w:lang w:bidi="en-US"/>
        </w:rPr>
        <w:tab/>
        <w:t>20 credits</w:t>
      </w:r>
    </w:p>
    <w:p w14:paraId="7A5A6346" w14:textId="6D1A0235" w:rsidR="00CF1FA6" w:rsidRPr="004131ED" w:rsidRDefault="004131ED" w:rsidP="0063748F">
      <w:pPr>
        <w:jc w:val="both"/>
        <w:rPr>
          <w:color w:val="FFFFFF" w:themeColor="background1"/>
          <w:kern w:val="0"/>
          <w:sz w:val="22"/>
          <w:szCs w:val="22"/>
        </w:rPr>
      </w:pPr>
      <w:r w:rsidRPr="004131ED">
        <w:rPr>
          <w:rStyle w:val="Odwoanieprzypisudolnego"/>
          <w:color w:val="FFFFFF" w:themeColor="background1"/>
          <w:kern w:val="0"/>
          <w:sz w:val="22"/>
          <w:szCs w:val="22"/>
          <w:lang w:bidi="en-US"/>
        </w:rPr>
        <w:footnoteReference w:customMarkFollows="1" w:id="2"/>
        <w:sym w:font="Symbol" w:char="F02A"/>
      </w:r>
      <w:r w:rsidRPr="004131ED">
        <w:rPr>
          <w:rStyle w:val="Odwoanieprzypisudolnego"/>
          <w:color w:val="FFFFFF" w:themeColor="background1"/>
          <w:kern w:val="0"/>
          <w:sz w:val="22"/>
          <w:szCs w:val="22"/>
          <w:lang w:bidi="en-US"/>
        </w:rPr>
        <w:sym w:font="Symbol" w:char="F029"/>
      </w:r>
    </w:p>
    <w:p w14:paraId="1AE464E3" w14:textId="48B24B9F" w:rsidR="00073823" w:rsidRPr="004131ED" w:rsidRDefault="00073823" w:rsidP="00213368">
      <w:pPr>
        <w:rPr>
          <w:rFonts w:cs="Times New Roman"/>
          <w:color w:val="auto"/>
          <w:sz w:val="22"/>
          <w:szCs w:val="22"/>
        </w:rPr>
      </w:pPr>
    </w:p>
    <w:sectPr w:rsidR="00073823" w:rsidRPr="004131ED" w:rsidSect="000A671E">
      <w:footerReference w:type="default" r:id="rId9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  <w:lang w:val="en-US" w:bidi="en-US"/>
      </w:rPr>
      <w:fldChar w:fldCharType="begin"/>
    </w:r>
    <w:r>
      <w:rPr>
        <w:sz w:val="20"/>
        <w:szCs w:val="20"/>
        <w:lang w:val="en-US" w:bidi="en-US"/>
      </w:rPr>
      <w:instrText xml:space="preserve"> PAGE </w:instrText>
    </w:r>
    <w:r>
      <w:rPr>
        <w:sz w:val="20"/>
        <w:szCs w:val="20"/>
        <w:lang w:val="en-US" w:bidi="en-US"/>
      </w:rPr>
      <w:fldChar w:fldCharType="separate"/>
    </w:r>
    <w:r>
      <w:rPr>
        <w:noProof/>
        <w:sz w:val="20"/>
        <w:szCs w:val="20"/>
        <w:lang w:val="en-US" w:bidi="en-US"/>
      </w:rPr>
      <w:t>6</w:t>
    </w:r>
    <w:r>
      <w:rPr>
        <w:sz w:val="20"/>
        <w:szCs w:val="20"/>
        <w:lang w:val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  <w:footnote w:id="2">
    <w:p w14:paraId="19D3A038" w14:textId="2A79E3F6" w:rsidR="004131ED" w:rsidRPr="004131ED" w:rsidRDefault="004131ED" w:rsidP="004131ED">
      <w:pPr>
        <w:ind w:left="284" w:hanging="284"/>
        <w:jc w:val="both"/>
        <w:rPr>
          <w:color w:val="auto"/>
          <w:kern w:val="0"/>
          <w:sz w:val="22"/>
          <w:szCs w:val="22"/>
        </w:rPr>
      </w:pPr>
      <w:r w:rsidRPr="004131ED">
        <w:rPr>
          <w:rStyle w:val="Odwoanieprzypisudolnego"/>
          <w:lang w:bidi="en-US"/>
        </w:rPr>
        <w:sym w:font="Symbol" w:char="F02A"/>
      </w:r>
      <w:r w:rsidRPr="004131ED">
        <w:rPr>
          <w:rStyle w:val="Odwoanieprzypisudolnego"/>
          <w:lang w:bidi="en-US"/>
        </w:rPr>
        <w:sym w:font="Symbol" w:char="F029"/>
      </w:r>
      <w:r>
        <w:rPr>
          <w:lang w:bidi="en-US"/>
        </w:rPr>
        <w:tab/>
      </w:r>
      <w:r w:rsidR="005E0277">
        <w:rPr>
          <w:color w:val="auto"/>
          <w:sz w:val="18"/>
          <w:lang w:bidi="en-US"/>
        </w:rPr>
        <w:t xml:space="preserve">This attachment is required only in the case specified in § 5(1)(5) of Resolution No. </w:t>
      </w:r>
      <w:r w:rsidR="000C7C7F">
        <w:rPr>
          <w:color w:val="auto"/>
          <w:sz w:val="18"/>
          <w:lang w:bidi="en-US"/>
        </w:rPr>
        <w:t>1</w:t>
      </w:r>
      <w:r w:rsidR="005E0277">
        <w:rPr>
          <w:color w:val="auto"/>
          <w:sz w:val="18"/>
          <w:lang w:bidi="en-US"/>
        </w:rPr>
        <w:t>8/202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 xml:space="preserve"> of the Senate of Lodz University of Technology, dated February 2</w:t>
      </w:r>
      <w:r w:rsidR="000C7C7F">
        <w:rPr>
          <w:color w:val="auto"/>
          <w:sz w:val="18"/>
          <w:lang w:bidi="en-US"/>
        </w:rPr>
        <w:t>6</w:t>
      </w:r>
      <w:r w:rsidR="005E0277">
        <w:rPr>
          <w:color w:val="auto"/>
          <w:sz w:val="18"/>
          <w:lang w:bidi="en-US"/>
        </w:rPr>
        <w:t>, 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>, on the rules of admission to the Interdisciplinary Doctoral School of Lodz University of Technology in the academic year 202</w:t>
      </w:r>
      <w:r w:rsidR="000C7C7F">
        <w:rPr>
          <w:color w:val="auto"/>
          <w:sz w:val="18"/>
          <w:lang w:bidi="en-US"/>
        </w:rPr>
        <w:t>5</w:t>
      </w:r>
      <w:r w:rsidR="005E0277">
        <w:rPr>
          <w:color w:val="auto"/>
          <w:sz w:val="18"/>
          <w:lang w:bidi="en-US"/>
        </w:rPr>
        <w:t>/202</w:t>
      </w:r>
      <w:r w:rsidR="000C7C7F">
        <w:rPr>
          <w:color w:val="auto"/>
          <w:sz w:val="18"/>
          <w:lang w:bidi="en-US"/>
        </w:rPr>
        <w:t>6</w:t>
      </w:r>
      <w:r w:rsidR="005E0277">
        <w:rPr>
          <w:color w:val="auto"/>
          <w:sz w:val="18"/>
          <w:lang w:bidi="en-US"/>
        </w:rPr>
        <w:t>, i.e., when the university does not issue a diploma supplement or the supplement does not contain the necessary data on the course of study.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3E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368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08CF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32C2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5E2E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17E75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5</cp:revision>
  <cp:lastPrinted>2024-01-24T12:51:00Z</cp:lastPrinted>
  <dcterms:created xsi:type="dcterms:W3CDTF">2025-04-23T09:07:00Z</dcterms:created>
  <dcterms:modified xsi:type="dcterms:W3CDTF">2025-04-23T09:41:00Z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