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927D38" w14:textId="732B3DD4" w:rsidR="00FF7447" w:rsidRPr="00AC4D85" w:rsidRDefault="00FF7447" w:rsidP="00FF7447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6</w:t>
      </w:r>
    </w:p>
    <w:p w14:paraId="09F3B0F0" w14:textId="6A5DBE4E" w:rsidR="00A53E46" w:rsidRPr="003B0B5E" w:rsidRDefault="00A53E46" w:rsidP="00A53E46">
      <w:pPr>
        <w:jc w:val="right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 of the Senate of Lodz University of Technology dated February 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5FAAA02D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2FCFC719" w14:textId="2A60795E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1FE71701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F6A416C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AB43A7A" w14:textId="77777777" w:rsidR="008226E0" w:rsidRPr="00AC4D85" w:rsidRDefault="008226E0" w:rsidP="008226E0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STATEMENT</w:t>
      </w:r>
    </w:p>
    <w:p w14:paraId="7F34344E" w14:textId="716A2EAD" w:rsidR="008226E0" w:rsidRPr="00AC4D85" w:rsidRDefault="008226E0" w:rsidP="00D529B1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I, the undersigned</w:t>
      </w:r>
    </w:p>
    <w:p w14:paraId="10C79A50" w14:textId="77777777" w:rsidR="008226E0" w:rsidRPr="00AC4D85" w:rsidRDefault="008226E0" w:rsidP="00D529B1">
      <w:pPr>
        <w:jc w:val="both"/>
        <w:rPr>
          <w:rFonts w:cs="Times New Roman"/>
          <w:color w:val="auto"/>
        </w:rPr>
      </w:pPr>
    </w:p>
    <w:p w14:paraId="547799D8" w14:textId="77777777" w:rsidR="008226E0" w:rsidRPr="00AC4D85" w:rsidRDefault="008226E0" w:rsidP="008226E0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B55E8CF" w14:textId="360B90D8" w:rsidR="008226E0" w:rsidRPr="00AC4D85" w:rsidRDefault="008226E0" w:rsidP="008226E0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  <w:lang w:bidi="en-US"/>
        </w:rPr>
        <w:t>(name of applicant with professional title)</w:t>
      </w:r>
    </w:p>
    <w:p w14:paraId="79D111E8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declare that: </w:t>
      </w:r>
    </w:p>
    <w:p w14:paraId="64A8E0C6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</w:p>
    <w:p w14:paraId="3DC3F08F" w14:textId="0DE6B6A7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1.</w:t>
      </w:r>
      <w:r w:rsidRPr="00AC4D85">
        <w:rPr>
          <w:color w:val="auto"/>
          <w:lang w:bidi="en-US"/>
        </w:rPr>
        <w:tab/>
        <w:t>I am/am not *) a doctoral candidate at another doctoral school.</w:t>
      </w:r>
    </w:p>
    <w:p w14:paraId="20F0759E" w14:textId="3E245B3C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2.</w:t>
      </w:r>
      <w:r w:rsidRPr="00AC4D85">
        <w:rPr>
          <w:color w:val="auto"/>
          <w:lang w:bidi="en-US"/>
        </w:rPr>
        <w:tab/>
        <w:t>I am applying/not applying ∗) for admission to another doctoral school.</w:t>
      </w:r>
    </w:p>
    <w:p w14:paraId="43DCF5CE" w14:textId="07F86654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3.</w:t>
      </w:r>
      <w:r w:rsidRPr="00AC4D85">
        <w:rPr>
          <w:color w:val="auto"/>
          <w:lang w:bidi="en-US"/>
        </w:rPr>
        <w:tab/>
        <w:t>I hold/do not hold ∗) a doctoral degree.</w:t>
      </w:r>
    </w:p>
    <w:p w14:paraId="46FA92B6" w14:textId="34D245E6" w:rsidR="008226E0" w:rsidRPr="00AC4D85" w:rsidRDefault="00410F32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4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>I have familiarized myself with the rules of admission to IDS TUL and the rules and regulations of IDS TUL.</w:t>
      </w:r>
    </w:p>
    <w:p w14:paraId="15DB252A" w14:textId="32F6C761" w:rsidR="008226E0" w:rsidRPr="00AC4D85" w:rsidRDefault="00410F32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5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>I speak English to a degree that enables me to pursue education at IDS TUL.</w:t>
      </w:r>
    </w:p>
    <w:p w14:paraId="132D75F5" w14:textId="1D3251E4" w:rsidR="008226E0" w:rsidRPr="00AC4D85" w:rsidRDefault="00410F32" w:rsidP="00E8116B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6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 xml:space="preserve">I consent to the video and audio recording of the interview.  ∗∗) </w:t>
      </w:r>
    </w:p>
    <w:p w14:paraId="18EFAED0" w14:textId="3E1229CB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59DA2E7B" w14:textId="77777777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4524B3AC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2C0DA2AE" w14:textId="3D8DE627" w:rsidR="00ED3259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applicant</w:t>
      </w:r>
    </w:p>
    <w:p w14:paraId="2C06FECF" w14:textId="77777777" w:rsidR="008226E0" w:rsidRPr="00AC4D85" w:rsidRDefault="008226E0" w:rsidP="008226E0">
      <w:pPr>
        <w:jc w:val="both"/>
        <w:rPr>
          <w:rFonts w:cs="Times New Roman"/>
          <w:color w:val="auto"/>
          <w:sz w:val="22"/>
        </w:rPr>
      </w:pPr>
    </w:p>
    <w:p w14:paraId="236A274A" w14:textId="5B99A784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 am aware of the criminal liability under Article 233 of the Act of June 6, 1997. - Criminal Code (i.e. Journal Laws of 2024, item 17, as amended) about submitting false testimony, I state that the above data is true.</w:t>
      </w:r>
    </w:p>
    <w:p w14:paraId="12F50D6A" w14:textId="5E1058B9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34289A68" w14:textId="77777777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6188CA5F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57C895B9" w14:textId="2D03ACE4" w:rsidR="00FA2030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applicant</w:t>
      </w:r>
    </w:p>
    <w:p w14:paraId="5F396DED" w14:textId="77777777" w:rsidR="004131ED" w:rsidRDefault="004131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57E097C1" w14:textId="4A846BDD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  <w:r>
        <w:rPr>
          <w:rFonts w:eastAsia="Calibri" w:cs="Times New Roman" w:hint="eastAsia"/>
          <w:i/>
          <w:color w:val="auto"/>
          <w:sz w:val="16"/>
          <w:szCs w:val="16"/>
        </w:rPr>
        <w:t>*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Delete as appropriate.</w:t>
      </w:r>
    </w:p>
    <w:p w14:paraId="5E2AB8B4" w14:textId="639BCBE5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  <w:r>
        <w:rPr>
          <w:rFonts w:eastAsia="Calibri" w:cs="Times New Roman" w:hint="eastAsia"/>
          <w:i/>
          <w:color w:val="auto"/>
          <w:sz w:val="16"/>
          <w:szCs w:val="16"/>
        </w:rPr>
        <w:t>*</w:t>
      </w:r>
      <w:r>
        <w:rPr>
          <w:rFonts w:eastAsia="Calibri" w:cs="Times New Roman"/>
          <w:i/>
          <w:color w:val="auto"/>
          <w:sz w:val="16"/>
          <w:szCs w:val="16"/>
        </w:rPr>
        <w:t>*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Pursuant to 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§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2 (9) of the Resolution No. </w:t>
      </w:r>
      <w:r w:rsidR="00410F32">
        <w:rPr>
          <w:rFonts w:eastAsia="Calibri" w:cs="Times New Roman"/>
          <w:i/>
          <w:color w:val="auto"/>
          <w:sz w:val="16"/>
          <w:szCs w:val="16"/>
        </w:rPr>
        <w:t>1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8/202</w:t>
      </w:r>
      <w:r w:rsidR="00410F32">
        <w:rPr>
          <w:rFonts w:eastAsia="Calibri" w:cs="Times New Roman"/>
          <w:i/>
          <w:color w:val="auto"/>
          <w:sz w:val="16"/>
          <w:szCs w:val="16"/>
        </w:rPr>
        <w:t>5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of the Senate of Lodz University of Technology of 2</w:t>
      </w:r>
      <w:r w:rsidR="00410F32">
        <w:rPr>
          <w:rFonts w:eastAsia="Calibri" w:cs="Times New Roman"/>
          <w:i/>
          <w:color w:val="auto"/>
          <w:sz w:val="16"/>
          <w:szCs w:val="16"/>
        </w:rPr>
        <w:t>6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February 202</w:t>
      </w:r>
      <w:r w:rsidR="00410F32">
        <w:rPr>
          <w:rFonts w:eastAsia="Calibri" w:cs="Times New Roman"/>
          <w:i/>
          <w:color w:val="auto"/>
          <w:sz w:val="16"/>
          <w:szCs w:val="16"/>
        </w:rPr>
        <w:t>5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on the rules of admission to the Interdisciplinary Doctoral School of Lodz University of Technology in the academic year 202</w:t>
      </w:r>
      <w:r w:rsidR="00410F32">
        <w:rPr>
          <w:rFonts w:eastAsia="Calibri" w:cs="Times New Roman"/>
          <w:i/>
          <w:color w:val="auto"/>
          <w:sz w:val="16"/>
          <w:szCs w:val="16"/>
        </w:rPr>
        <w:t>5/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202</w:t>
      </w:r>
      <w:r w:rsidR="00410F32">
        <w:rPr>
          <w:rFonts w:eastAsia="Calibri" w:cs="Times New Roman"/>
          <w:i/>
          <w:color w:val="auto"/>
          <w:sz w:val="16"/>
          <w:szCs w:val="16"/>
        </w:rPr>
        <w:t>6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, expr</w:t>
      </w:r>
      <w:r w:rsidRPr="00157289">
        <w:rPr>
          <w:rFonts w:eastAsia="Calibri" w:cs="Times New Roman"/>
          <w:i/>
          <w:color w:val="auto"/>
          <w:sz w:val="16"/>
          <w:szCs w:val="16"/>
        </w:rPr>
        <w:t>essing consent to video and audio recording of the interview is a formal condition necessary to take part in the admission process to IDS TUL.</w:t>
      </w:r>
    </w:p>
    <w:p w14:paraId="27FCB951" w14:textId="77777777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255E2FCB" w14:textId="77777777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434DE884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FAA2196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AA2E3B2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3365D5C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F5485CC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0BDC922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5EEADE27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3C20EB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DD3EC67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8CB699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3D74F25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2D17A1D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A5AF8BA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A4693C3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E70F7E3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59BDCF5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3F2C0CD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C5D2486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804C058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B2A81A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sectPr w:rsidR="00FA2785" w:rsidSect="000A671E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32C2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3353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5E2E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2025-04-23T09:06:00Z</dcterms:created>
  <dcterms:modified xsi:type="dcterms:W3CDTF">2025-04-23T09:38:00Z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