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2"/>
        <w:gridCol w:w="6880"/>
      </w:tblGrid>
      <w:tr w:rsidR="00C623B3" w:rsidRPr="00245EA8" w14:paraId="4628CAC9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61E2D708" w14:textId="77777777" w:rsidR="00C623B3" w:rsidRPr="00245EA8" w:rsidRDefault="006805FA" w:rsidP="003A7E7B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45EA8">
              <w:rPr>
                <w:rFonts w:ascii="Arial Narrow" w:hAnsi="Arial Narrow"/>
                <w:b/>
                <w:sz w:val="18"/>
                <w:szCs w:val="18"/>
              </w:rPr>
              <w:t>C</w:t>
            </w:r>
            <w:r w:rsidR="00B62C16">
              <w:rPr>
                <w:rFonts w:ascii="Arial Narrow" w:hAnsi="Arial Narrow"/>
                <w:b/>
                <w:sz w:val="18"/>
                <w:szCs w:val="18"/>
              </w:rPr>
              <w:t>ourse c</w:t>
            </w:r>
            <w:r w:rsidRPr="00245EA8">
              <w:rPr>
                <w:rFonts w:ascii="Arial Narrow" w:hAnsi="Arial Narrow"/>
                <w:b/>
                <w:sz w:val="18"/>
                <w:szCs w:val="18"/>
              </w:rPr>
              <w:t>ode</w:t>
            </w:r>
          </w:p>
        </w:tc>
        <w:tc>
          <w:tcPr>
            <w:tcW w:w="6880" w:type="dxa"/>
          </w:tcPr>
          <w:p w14:paraId="5660444B" w14:textId="77777777" w:rsidR="00C623B3" w:rsidRPr="00245EA8" w:rsidRDefault="00C623B3" w:rsidP="003A7E7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623B3" w:rsidRPr="00245EA8" w14:paraId="71932237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25F85D2F" w14:textId="77777777" w:rsidR="00C623B3" w:rsidRPr="00245EA8" w:rsidRDefault="006805FA" w:rsidP="003A7E7B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45EA8">
              <w:rPr>
                <w:rFonts w:ascii="Arial Narrow" w:hAnsi="Arial Narrow"/>
                <w:b/>
                <w:sz w:val="18"/>
                <w:szCs w:val="18"/>
              </w:rPr>
              <w:t>Type and description</w:t>
            </w:r>
          </w:p>
        </w:tc>
        <w:tc>
          <w:tcPr>
            <w:tcW w:w="6880" w:type="dxa"/>
          </w:tcPr>
          <w:p w14:paraId="441B9796" w14:textId="3E7734CC" w:rsidR="00C623B3" w:rsidRPr="00245EA8" w:rsidRDefault="00C623B3" w:rsidP="00C623B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5EA8">
              <w:rPr>
                <w:rFonts w:ascii="Arial Narrow" w:hAnsi="Arial Narrow"/>
                <w:sz w:val="18"/>
                <w:szCs w:val="18"/>
              </w:rPr>
              <w:t>EC</w:t>
            </w:r>
            <w:r w:rsidR="00152B6C">
              <w:rPr>
                <w:rFonts w:ascii="Arial Narrow" w:hAnsi="Arial Narrow"/>
                <w:sz w:val="18"/>
                <w:szCs w:val="18"/>
              </w:rPr>
              <w:t xml:space="preserve"> – Elective Course</w:t>
            </w:r>
          </w:p>
        </w:tc>
      </w:tr>
      <w:tr w:rsidR="00C623B3" w:rsidRPr="00245EA8" w14:paraId="48EE9CA6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3494982F" w14:textId="77777777" w:rsidR="00C623B3" w:rsidRPr="00447CE4" w:rsidRDefault="00C623B3" w:rsidP="003A7E7B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47CE4">
              <w:rPr>
                <w:rFonts w:ascii="Arial Narrow" w:hAnsi="Arial Narrow"/>
                <w:b/>
                <w:sz w:val="18"/>
                <w:szCs w:val="18"/>
              </w:rPr>
              <w:t>ECTS</w:t>
            </w:r>
            <w:r w:rsidR="006805FA" w:rsidRPr="00447CE4">
              <w:rPr>
                <w:rFonts w:ascii="Arial Narrow" w:hAnsi="Arial Narrow"/>
                <w:b/>
                <w:sz w:val="18"/>
                <w:szCs w:val="18"/>
              </w:rPr>
              <w:t xml:space="preserve"> credit</w:t>
            </w:r>
          </w:p>
        </w:tc>
        <w:tc>
          <w:tcPr>
            <w:tcW w:w="6880" w:type="dxa"/>
          </w:tcPr>
          <w:p w14:paraId="439F14D2" w14:textId="77777777" w:rsidR="00C623B3" w:rsidRPr="00447CE4" w:rsidRDefault="00C623B3" w:rsidP="003A7E7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47CE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FD2530" w:rsidRPr="00245EA8" w14:paraId="104233E3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04FC566A" w14:textId="77777777" w:rsidR="00FD2530" w:rsidRPr="00447CE4" w:rsidRDefault="00FD2530" w:rsidP="00FD253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47CE4">
              <w:rPr>
                <w:rFonts w:ascii="Arial Narrow" w:hAnsi="Arial Narrow"/>
                <w:b/>
                <w:sz w:val="18"/>
                <w:szCs w:val="18"/>
              </w:rPr>
              <w:t>Course name</w:t>
            </w:r>
          </w:p>
        </w:tc>
        <w:tc>
          <w:tcPr>
            <w:tcW w:w="6880" w:type="dxa"/>
          </w:tcPr>
          <w:p w14:paraId="5F8BC645" w14:textId="77777777" w:rsidR="00FD2530" w:rsidRPr="00835883" w:rsidRDefault="00FD2530" w:rsidP="00FD2530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Tribology: from macro to nanoscale</w:t>
            </w:r>
          </w:p>
        </w:tc>
      </w:tr>
      <w:tr w:rsidR="00FD2530" w:rsidRPr="00152B6C" w14:paraId="444CCEE8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56CD57BE" w14:textId="77777777" w:rsidR="00FD2530" w:rsidRPr="00447CE4" w:rsidRDefault="00FD2530" w:rsidP="00FD253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47CE4">
              <w:rPr>
                <w:rFonts w:ascii="Arial Narrow" w:hAnsi="Arial Narrow"/>
                <w:b/>
                <w:sz w:val="18"/>
                <w:szCs w:val="18"/>
              </w:rPr>
              <w:t>Course name in Polish</w:t>
            </w:r>
          </w:p>
        </w:tc>
        <w:tc>
          <w:tcPr>
            <w:tcW w:w="6880" w:type="dxa"/>
          </w:tcPr>
          <w:p w14:paraId="1EABEA6B" w14:textId="77777777" w:rsidR="00FD2530" w:rsidRPr="00835883" w:rsidRDefault="00FD2530" w:rsidP="00FD2530">
            <w:pPr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Tribologia: od makro do nanoskali</w:t>
            </w:r>
          </w:p>
        </w:tc>
      </w:tr>
      <w:tr w:rsidR="006805FA" w:rsidRPr="00245EA8" w14:paraId="089EB827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51AA716C" w14:textId="77777777" w:rsidR="006805FA" w:rsidRPr="00245EA8" w:rsidRDefault="006805FA" w:rsidP="006805F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45EA8">
              <w:rPr>
                <w:rFonts w:ascii="Arial Narrow" w:hAnsi="Arial Narrow"/>
                <w:b/>
                <w:sz w:val="18"/>
                <w:szCs w:val="18"/>
              </w:rPr>
              <w:t>Language of instruction</w:t>
            </w:r>
          </w:p>
        </w:tc>
        <w:tc>
          <w:tcPr>
            <w:tcW w:w="6880" w:type="dxa"/>
          </w:tcPr>
          <w:p w14:paraId="12CE1F98" w14:textId="77777777" w:rsidR="006805FA" w:rsidRPr="00245EA8" w:rsidRDefault="00245EA8" w:rsidP="006805F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English</w:t>
            </w:r>
          </w:p>
        </w:tc>
      </w:tr>
      <w:tr w:rsidR="00C623B3" w:rsidRPr="00245EA8" w14:paraId="4320D112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4C0B70E8" w14:textId="77777777" w:rsidR="00C623B3" w:rsidRPr="00245EA8" w:rsidRDefault="00B62C16" w:rsidP="003A7E7B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Course level</w:t>
            </w:r>
          </w:p>
        </w:tc>
        <w:tc>
          <w:tcPr>
            <w:tcW w:w="6880" w:type="dxa"/>
          </w:tcPr>
          <w:p w14:paraId="6DF74BB8" w14:textId="77777777" w:rsidR="00C623B3" w:rsidRPr="00245EA8" w:rsidRDefault="00C623B3" w:rsidP="003A7E7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5EA8">
              <w:rPr>
                <w:rFonts w:ascii="Arial Narrow" w:hAnsi="Arial Narrow"/>
                <w:sz w:val="18"/>
                <w:szCs w:val="18"/>
              </w:rPr>
              <w:t>8 PRK</w:t>
            </w:r>
          </w:p>
        </w:tc>
      </w:tr>
      <w:tr w:rsidR="00C623B3" w:rsidRPr="00152B6C" w14:paraId="2B7B76FB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5D0189DC" w14:textId="77777777" w:rsidR="00C623B3" w:rsidRPr="00245EA8" w:rsidRDefault="006805FA" w:rsidP="006805F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45EA8">
              <w:rPr>
                <w:rFonts w:ascii="Arial Narrow" w:hAnsi="Arial Narrow"/>
                <w:b/>
                <w:sz w:val="18"/>
                <w:szCs w:val="18"/>
              </w:rPr>
              <w:t xml:space="preserve">Course coordinator </w:t>
            </w:r>
          </w:p>
        </w:tc>
        <w:tc>
          <w:tcPr>
            <w:tcW w:w="6880" w:type="dxa"/>
          </w:tcPr>
          <w:p w14:paraId="1F12B376" w14:textId="77777777" w:rsidR="00C623B3" w:rsidRPr="00447CE4" w:rsidRDefault="00B34D12" w:rsidP="003A7E7B">
            <w:pPr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47CE4">
              <w:rPr>
                <w:rFonts w:ascii="Arial Narrow" w:hAnsi="Arial Narrow"/>
                <w:sz w:val="18"/>
                <w:szCs w:val="18"/>
                <w:lang w:val="pl-PL"/>
              </w:rPr>
              <w:t>dr hab. inż. Łukasz Kołodziejczyk</w:t>
            </w:r>
          </w:p>
        </w:tc>
      </w:tr>
      <w:tr w:rsidR="00C623B3" w:rsidRPr="00152B6C" w14:paraId="65AC0F38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3A904F1B" w14:textId="77777777" w:rsidR="00C623B3" w:rsidRPr="00B62C16" w:rsidRDefault="00B62C16" w:rsidP="003A7E7B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62C16">
              <w:rPr>
                <w:rFonts w:ascii="Arial Narrow" w:hAnsi="Arial Narrow"/>
                <w:b/>
                <w:sz w:val="18"/>
                <w:szCs w:val="18"/>
              </w:rPr>
              <w:t>Course instructors</w:t>
            </w:r>
          </w:p>
        </w:tc>
        <w:tc>
          <w:tcPr>
            <w:tcW w:w="6880" w:type="dxa"/>
          </w:tcPr>
          <w:p w14:paraId="4D378311" w14:textId="77777777" w:rsidR="00F47A61" w:rsidRPr="00447CE4" w:rsidRDefault="00577AC9" w:rsidP="003A7E7B">
            <w:pPr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47CE4">
              <w:rPr>
                <w:rFonts w:ascii="Arial Narrow" w:hAnsi="Arial Narrow"/>
                <w:sz w:val="18"/>
                <w:szCs w:val="18"/>
                <w:lang w:val="pl-PL"/>
              </w:rPr>
              <w:t>dr hab. inż. Łukasz Kołodziejczyk</w:t>
            </w:r>
          </w:p>
        </w:tc>
      </w:tr>
      <w:tr w:rsidR="006805FA" w:rsidRPr="00245EA8" w14:paraId="644978AB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14D0D4B4" w14:textId="77777777" w:rsidR="006805FA" w:rsidRPr="00B62C16" w:rsidRDefault="00B62C16" w:rsidP="006805F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62C16">
              <w:rPr>
                <w:rFonts w:ascii="Arial Narrow" w:hAnsi="Arial Narrow" w:cs="Helvetica"/>
                <w:b/>
                <w:bCs/>
                <w:iCs/>
                <w:color w:val="000000"/>
                <w:sz w:val="18"/>
                <w:szCs w:val="18"/>
              </w:rPr>
              <w:t>Delivery methods and course duration</w:t>
            </w:r>
          </w:p>
        </w:tc>
        <w:tc>
          <w:tcPr>
            <w:tcW w:w="6880" w:type="dxa"/>
          </w:tcPr>
          <w:tbl>
            <w:tblPr>
              <w:tblW w:w="0" w:type="auto"/>
              <w:tblCellSpacing w:w="15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5"/>
              <w:gridCol w:w="761"/>
              <w:gridCol w:w="795"/>
              <w:gridCol w:w="923"/>
              <w:gridCol w:w="759"/>
              <w:gridCol w:w="824"/>
              <w:gridCol w:w="743"/>
              <w:gridCol w:w="788"/>
            </w:tblGrid>
            <w:tr w:rsidR="00B62C16" w:rsidRPr="00245EA8" w14:paraId="058BA33F" w14:textId="77777777" w:rsidTr="003A7E7B">
              <w:trPr>
                <w:tblHeader/>
                <w:tblCellSpacing w:w="15" w:type="dxa"/>
              </w:trPr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A7CAC72" w14:textId="77777777" w:rsidR="00B62C16" w:rsidRPr="00245EA8" w:rsidRDefault="00B62C16" w:rsidP="00B62C1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BF06DF4" w14:textId="77777777" w:rsidR="00B62C16" w:rsidRPr="00B34D12" w:rsidRDefault="00B62C16" w:rsidP="00B62C16">
                  <w:pPr>
                    <w:spacing w:after="0" w:line="240" w:lineRule="auto"/>
                    <w:jc w:val="center"/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B62C16"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</w:rPr>
                    <w:t>Lecture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1B6E9A2" w14:textId="77777777" w:rsidR="00B62C16" w:rsidRPr="00B62C16" w:rsidRDefault="00B62C16" w:rsidP="00B62C16">
                  <w:pPr>
                    <w:spacing w:after="0" w:line="240" w:lineRule="auto"/>
                    <w:jc w:val="center"/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B62C16"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</w:rPr>
                    <w:t>Tutorials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12DA3FA" w14:textId="77777777" w:rsidR="00B62C16" w:rsidRPr="00B62C16" w:rsidRDefault="00B62C16" w:rsidP="00B62C16">
                  <w:pPr>
                    <w:spacing w:after="0" w:line="240" w:lineRule="auto"/>
                    <w:jc w:val="center"/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B62C16"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</w:rPr>
                    <w:t>Laboratory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EF8632B" w14:textId="77777777" w:rsidR="00B62C16" w:rsidRPr="00B62C16" w:rsidRDefault="00B62C16" w:rsidP="00B62C16">
                  <w:pPr>
                    <w:spacing w:after="0" w:line="240" w:lineRule="auto"/>
                    <w:jc w:val="center"/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B62C16"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</w:rPr>
                    <w:t>Project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A014F0D" w14:textId="77777777" w:rsidR="00B62C16" w:rsidRPr="00B62C16" w:rsidRDefault="00B62C16" w:rsidP="00B62C16">
                  <w:pPr>
                    <w:spacing w:after="0" w:line="240" w:lineRule="auto"/>
                    <w:jc w:val="center"/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B62C16"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</w:rPr>
                    <w:t>Seminar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F427048" w14:textId="77777777" w:rsidR="00B62C16" w:rsidRPr="00B62C16" w:rsidRDefault="00B62C16" w:rsidP="00B62C16">
                  <w:pPr>
                    <w:spacing w:after="0" w:line="240" w:lineRule="auto"/>
                    <w:jc w:val="center"/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B62C16"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2DA235F" w14:textId="77777777" w:rsidR="00B62C16" w:rsidRPr="00B62C16" w:rsidRDefault="00B62C16" w:rsidP="00B62C16">
                  <w:pPr>
                    <w:spacing w:after="0" w:line="240" w:lineRule="auto"/>
                    <w:jc w:val="center"/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B62C16"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</w:rPr>
                    <w:t>Total of teaching hours during semester</w:t>
                  </w:r>
                </w:p>
              </w:tc>
            </w:tr>
            <w:tr w:rsidR="006805FA" w:rsidRPr="00245EA8" w14:paraId="2968C829" w14:textId="77777777" w:rsidTr="00B62C16">
              <w:trPr>
                <w:tblCellSpacing w:w="15" w:type="dxa"/>
              </w:trPr>
              <w:tc>
                <w:tcPr>
                  <w:tcW w:w="1010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902500D" w14:textId="77777777" w:rsidR="006805FA" w:rsidRPr="00245EA8" w:rsidRDefault="006805FA" w:rsidP="006805F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Contact hours</w:t>
                  </w:r>
                </w:p>
              </w:tc>
              <w:tc>
                <w:tcPr>
                  <w:tcW w:w="731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8C5DAFB" w14:textId="77777777" w:rsidR="006805FA" w:rsidRPr="00245EA8" w:rsidRDefault="00970E2A" w:rsidP="006805F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65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96E98B0" w14:textId="77777777" w:rsidR="006805FA" w:rsidRPr="00245EA8" w:rsidRDefault="006805FA" w:rsidP="006805F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893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2E4790B" w14:textId="77777777" w:rsidR="006805FA" w:rsidRPr="00245EA8" w:rsidRDefault="005F19F5" w:rsidP="006805F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204846C" w14:textId="77777777" w:rsidR="006805FA" w:rsidRPr="00245EA8" w:rsidRDefault="00970E2A" w:rsidP="006805F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15</w:t>
                  </w:r>
                </w:p>
              </w:tc>
              <w:tc>
                <w:tcPr>
                  <w:tcW w:w="794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258EC84" w14:textId="77777777" w:rsidR="006805FA" w:rsidRPr="00245EA8" w:rsidRDefault="006805FA" w:rsidP="006805F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13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8765028" w14:textId="77777777" w:rsidR="006805FA" w:rsidRPr="00245EA8" w:rsidRDefault="006805FA" w:rsidP="006805F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43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DEDDDF4" w14:textId="77777777" w:rsidR="006805FA" w:rsidRPr="00245EA8" w:rsidRDefault="006805FA" w:rsidP="006805F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15</w:t>
                  </w:r>
                </w:p>
              </w:tc>
            </w:tr>
            <w:tr w:rsidR="006805FA" w:rsidRPr="00245EA8" w14:paraId="0AF9A8F4" w14:textId="77777777" w:rsidTr="00B62C16">
              <w:trPr>
                <w:tblCellSpacing w:w="15" w:type="dxa"/>
              </w:trPr>
              <w:tc>
                <w:tcPr>
                  <w:tcW w:w="101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3D3A3BD" w14:textId="77777777" w:rsidR="006805FA" w:rsidRPr="00245EA8" w:rsidRDefault="006805FA" w:rsidP="006805F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E-learning</w:t>
                  </w:r>
                </w:p>
              </w:tc>
              <w:tc>
                <w:tcPr>
                  <w:tcW w:w="73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93D5124" w14:textId="77777777" w:rsidR="006805FA" w:rsidRPr="00245EA8" w:rsidRDefault="006805FA" w:rsidP="006805F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6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05EB6DC" w14:textId="77777777" w:rsidR="006805FA" w:rsidRPr="00245EA8" w:rsidRDefault="006805FA" w:rsidP="006805FA">
                  <w:pPr>
                    <w:spacing w:after="0"/>
                    <w:jc w:val="center"/>
                  </w:pP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893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C99D529" w14:textId="77777777" w:rsidR="006805FA" w:rsidRPr="00245EA8" w:rsidRDefault="006805FA" w:rsidP="006805FA">
                  <w:pPr>
                    <w:spacing w:after="0"/>
                    <w:jc w:val="center"/>
                  </w:pP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29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4936B6C" w14:textId="77777777" w:rsidR="006805FA" w:rsidRPr="00245EA8" w:rsidRDefault="006805FA" w:rsidP="006805FA">
                  <w:pPr>
                    <w:spacing w:after="0"/>
                    <w:jc w:val="center"/>
                  </w:pP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94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68CECDF" w14:textId="77777777" w:rsidR="006805FA" w:rsidRPr="00245EA8" w:rsidRDefault="006805FA" w:rsidP="006805FA">
                  <w:pPr>
                    <w:spacing w:after="0"/>
                    <w:jc w:val="center"/>
                  </w:pP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13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767EA4C" w14:textId="77777777" w:rsidR="006805FA" w:rsidRPr="00245EA8" w:rsidRDefault="006805FA" w:rsidP="006805FA">
                  <w:pPr>
                    <w:spacing w:after="0"/>
                    <w:jc w:val="center"/>
                  </w:pP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43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89443CC" w14:textId="77777777" w:rsidR="006805FA" w:rsidRPr="00245EA8" w:rsidRDefault="006805FA" w:rsidP="006805F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</w:p>
              </w:tc>
            </w:tr>
            <w:tr w:rsidR="006805FA" w:rsidRPr="00245EA8" w14:paraId="70081CBB" w14:textId="77777777" w:rsidTr="00B62C16">
              <w:trPr>
                <w:tblCellSpacing w:w="15" w:type="dxa"/>
              </w:trPr>
              <w:tc>
                <w:tcPr>
                  <w:tcW w:w="1010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6D342D4" w14:textId="77777777" w:rsidR="006805FA" w:rsidRPr="00B62C16" w:rsidRDefault="00B62C16" w:rsidP="006805F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 w:rsidRPr="00B62C16">
                    <w:rPr>
                      <w:rFonts w:ascii="Arial Narrow" w:hAnsi="Arial Narrow" w:cs="Helvetica"/>
                      <w:color w:val="000000"/>
                      <w:sz w:val="14"/>
                      <w:szCs w:val="14"/>
                      <w:shd w:val="clear" w:color="auto" w:fill="EEEEEE"/>
                    </w:rPr>
                    <w:t>Assessment criteria (weightage)</w:t>
                  </w:r>
                </w:p>
              </w:tc>
              <w:tc>
                <w:tcPr>
                  <w:tcW w:w="731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1B77C9C" w14:textId="77777777" w:rsidR="006805FA" w:rsidRPr="00245EA8" w:rsidRDefault="006805FA" w:rsidP="006805F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765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7342BFC" w14:textId="77777777" w:rsidR="006805FA" w:rsidRPr="00245EA8" w:rsidRDefault="006805FA" w:rsidP="006805F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893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7884F0B" w14:textId="77777777" w:rsidR="006805FA" w:rsidRPr="00245EA8" w:rsidRDefault="006805FA" w:rsidP="006805F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729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34D3370" w14:textId="77777777" w:rsidR="006805FA" w:rsidRPr="00245EA8" w:rsidRDefault="00970E2A" w:rsidP="006805F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100%</w:t>
                  </w:r>
                </w:p>
              </w:tc>
              <w:tc>
                <w:tcPr>
                  <w:tcW w:w="794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3BB0C61" w14:textId="77777777" w:rsidR="006805FA" w:rsidRPr="00245EA8" w:rsidRDefault="006805FA" w:rsidP="006805F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713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9D6C406" w14:textId="77777777" w:rsidR="006805FA" w:rsidRPr="00245EA8" w:rsidRDefault="006805FA" w:rsidP="006805F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743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F2B0268" w14:textId="77777777" w:rsidR="006805FA" w:rsidRPr="00245EA8" w:rsidRDefault="006805FA" w:rsidP="006805F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</w:p>
              </w:tc>
            </w:tr>
          </w:tbl>
          <w:p w14:paraId="024320AF" w14:textId="77777777" w:rsidR="006805FA" w:rsidRPr="00245EA8" w:rsidRDefault="006805FA" w:rsidP="006805F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05FA" w:rsidRPr="00245EA8" w14:paraId="21E36600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71A72092" w14:textId="77777777" w:rsidR="006805FA" w:rsidRPr="00B62C16" w:rsidRDefault="00B62C16" w:rsidP="00B62C1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62C16">
              <w:rPr>
                <w:rFonts w:ascii="Arial Narrow" w:hAnsi="Arial Narrow"/>
                <w:b/>
                <w:sz w:val="18"/>
                <w:szCs w:val="18"/>
              </w:rPr>
              <w:t>Course o</w:t>
            </w:r>
            <w:r w:rsidR="00245EA8" w:rsidRPr="00B62C16">
              <w:rPr>
                <w:rFonts w:ascii="Arial Narrow" w:hAnsi="Arial Narrow"/>
                <w:b/>
                <w:sz w:val="18"/>
                <w:szCs w:val="18"/>
              </w:rPr>
              <w:t>bjective</w:t>
            </w:r>
          </w:p>
        </w:tc>
        <w:tc>
          <w:tcPr>
            <w:tcW w:w="6880" w:type="dxa"/>
          </w:tcPr>
          <w:p w14:paraId="339979D3" w14:textId="77777777" w:rsidR="006805FA" w:rsidRPr="00245EA8" w:rsidRDefault="00692E64" w:rsidP="00356AF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92E64">
              <w:rPr>
                <w:rFonts w:ascii="Arial Narrow" w:hAnsi="Arial Narrow"/>
                <w:sz w:val="18"/>
                <w:szCs w:val="18"/>
              </w:rPr>
              <w:t>The aim of the course is to enable students to acquire knowledge</w:t>
            </w:r>
            <w:r w:rsidR="00FD253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2530" w:rsidRPr="00FD2530">
              <w:rPr>
                <w:rFonts w:ascii="Arial Narrow" w:hAnsi="Arial Narrow"/>
                <w:sz w:val="18"/>
                <w:szCs w:val="18"/>
              </w:rPr>
              <w:t>in tribology, including experimental and theoretical studies of adhesion, wear, friction and lubrication from the macroscopic to the atomic level.</w:t>
            </w:r>
          </w:p>
        </w:tc>
      </w:tr>
      <w:tr w:rsidR="006805FA" w:rsidRPr="00245EA8" w14:paraId="6B483E2C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2BCCD961" w14:textId="77777777" w:rsidR="006805FA" w:rsidRPr="00B62C16" w:rsidRDefault="00245EA8" w:rsidP="006805F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62C16">
              <w:rPr>
                <w:rFonts w:ascii="Arial Narrow" w:hAnsi="Arial Narrow"/>
                <w:b/>
                <w:sz w:val="18"/>
                <w:szCs w:val="18"/>
              </w:rPr>
              <w:t>Learning outcomes</w:t>
            </w:r>
          </w:p>
        </w:tc>
        <w:tc>
          <w:tcPr>
            <w:tcW w:w="6880" w:type="dxa"/>
          </w:tcPr>
          <w:p w14:paraId="6CBC2DBC" w14:textId="77777777" w:rsidR="00692E64" w:rsidRDefault="00692E64" w:rsidP="00AD5C75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92E64">
              <w:rPr>
                <w:rFonts w:ascii="Arial Narrow" w:hAnsi="Arial Narrow"/>
                <w:sz w:val="18"/>
                <w:szCs w:val="18"/>
              </w:rPr>
              <w:t xml:space="preserve">After completing the course </w:t>
            </w:r>
            <w:r>
              <w:rPr>
                <w:rFonts w:ascii="Arial Narrow" w:hAnsi="Arial Narrow"/>
                <w:sz w:val="18"/>
                <w:szCs w:val="18"/>
              </w:rPr>
              <w:t xml:space="preserve">PhD </w:t>
            </w:r>
            <w:r w:rsidRPr="00692E64">
              <w:rPr>
                <w:rFonts w:ascii="Arial Narrow" w:hAnsi="Arial Narrow"/>
                <w:sz w:val="18"/>
                <w:szCs w:val="18"/>
              </w:rPr>
              <w:t>student will be able to:</w:t>
            </w:r>
          </w:p>
          <w:p w14:paraId="0A337ACA" w14:textId="77777777" w:rsidR="00FD2530" w:rsidRPr="00FD2530" w:rsidRDefault="00FD2530" w:rsidP="00FD2530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1. </w:t>
            </w:r>
            <w:r w:rsidRPr="00FD2530">
              <w:rPr>
                <w:rFonts w:ascii="Arial Narrow" w:hAnsi="Arial Narrow"/>
                <w:sz w:val="18"/>
                <w:szCs w:val="18"/>
              </w:rPr>
              <w:t xml:space="preserve"> list and describe the basic differences concerning selected tribological aspects taking into account the different phenomenon scales (macro, micro, nano).</w:t>
            </w:r>
          </w:p>
          <w:p w14:paraId="73FA43AA" w14:textId="77777777" w:rsidR="00FD2530" w:rsidRPr="00FD2530" w:rsidRDefault="00FD2530" w:rsidP="00FD2530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2530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Pr="00FD2530">
              <w:rPr>
                <w:rFonts w:ascii="Arial Narrow" w:hAnsi="Arial Narrow"/>
                <w:sz w:val="18"/>
                <w:szCs w:val="18"/>
              </w:rPr>
              <w:t xml:space="preserve">list and describe the methods and research techniques used to determine the tribological properties of materials at the </w:t>
            </w:r>
            <w:r>
              <w:rPr>
                <w:rFonts w:ascii="Arial Narrow" w:hAnsi="Arial Narrow"/>
                <w:sz w:val="18"/>
                <w:szCs w:val="18"/>
              </w:rPr>
              <w:t xml:space="preserve">macro- and </w:t>
            </w:r>
            <w:r w:rsidRPr="00FD2530">
              <w:rPr>
                <w:rFonts w:ascii="Arial Narrow" w:hAnsi="Arial Narrow"/>
                <w:sz w:val="18"/>
                <w:szCs w:val="18"/>
              </w:rPr>
              <w:t>nanoscale.</w:t>
            </w:r>
          </w:p>
          <w:p w14:paraId="6302B802" w14:textId="77777777" w:rsidR="006805FA" w:rsidRDefault="00FD2530" w:rsidP="00FD2530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2530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D2530">
              <w:rPr>
                <w:rFonts w:ascii="Arial Narrow" w:hAnsi="Arial Narrow"/>
                <w:sz w:val="18"/>
                <w:szCs w:val="18"/>
              </w:rPr>
              <w:t>describe selected methods of surface modification of materials to provide specific tribological properties at the nanoscale.</w:t>
            </w:r>
          </w:p>
          <w:p w14:paraId="7A5A0A40" w14:textId="2A9F77A9" w:rsidR="00ED5C0B" w:rsidRPr="00356AFA" w:rsidRDefault="00ED5C0B" w:rsidP="00FD2530">
            <w:pPr>
              <w:spacing w:after="0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W</w:t>
            </w:r>
            <w:r w:rsidR="00152B6C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152B6C">
              <w:rPr>
                <w:rFonts w:ascii="Arial Narrow" w:hAnsi="Arial Narrow"/>
                <w:sz w:val="18"/>
                <w:szCs w:val="18"/>
              </w:rPr>
              <w:t>U4</w:t>
            </w:r>
            <w:r>
              <w:rPr>
                <w:rFonts w:ascii="Arial Narrow" w:hAnsi="Arial Narrow"/>
                <w:sz w:val="18"/>
                <w:szCs w:val="18"/>
              </w:rPr>
              <w:t>, K1</w:t>
            </w:r>
          </w:p>
        </w:tc>
      </w:tr>
      <w:tr w:rsidR="006805FA" w:rsidRPr="00AD5C75" w14:paraId="245CECF2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4D8600D0" w14:textId="77777777" w:rsidR="006805FA" w:rsidRPr="00B62C16" w:rsidRDefault="00B62C16" w:rsidP="006805F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62C16">
              <w:rPr>
                <w:rFonts w:ascii="Arial Narrow" w:hAnsi="Arial Narrow" w:cs="Helvetica"/>
                <w:b/>
                <w:bCs/>
                <w:iCs/>
                <w:color w:val="000000"/>
                <w:sz w:val="18"/>
                <w:szCs w:val="18"/>
              </w:rPr>
              <w:t>Assessment methods</w:t>
            </w:r>
          </w:p>
        </w:tc>
        <w:tc>
          <w:tcPr>
            <w:tcW w:w="6880" w:type="dxa"/>
          </w:tcPr>
          <w:p w14:paraId="28DA1BE2" w14:textId="77777777" w:rsidR="00AD5C75" w:rsidRPr="00AD5C75" w:rsidRDefault="00AD5C75" w:rsidP="00AD5C75">
            <w:pPr>
              <w:spacing w:after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D5C75">
              <w:rPr>
                <w:rFonts w:ascii="Arial Narrow" w:hAnsi="Arial Narrow"/>
                <w:sz w:val="18"/>
                <w:szCs w:val="18"/>
                <w:lang w:val="en-US"/>
              </w:rPr>
              <w:t>Outcomes 1-</w:t>
            </w:r>
            <w:r w:rsidR="00FD2530"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  <w:r w:rsidRPr="00AD5C75">
              <w:rPr>
                <w:rFonts w:ascii="Arial Narrow" w:hAnsi="Arial Narrow"/>
                <w:sz w:val="18"/>
                <w:szCs w:val="18"/>
                <w:lang w:val="en-US"/>
              </w:rPr>
              <w:t xml:space="preserve"> – presentation (with discussion) </w:t>
            </w:r>
          </w:p>
          <w:p w14:paraId="526C6B4B" w14:textId="77777777" w:rsidR="00AD5C75" w:rsidRPr="00AD5C75" w:rsidRDefault="00AD5C75" w:rsidP="00AD5C75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D5C75">
              <w:rPr>
                <w:rFonts w:ascii="Arial Narrow" w:hAnsi="Arial Narrow"/>
                <w:sz w:val="18"/>
                <w:szCs w:val="18"/>
                <w:lang w:val="en-US"/>
              </w:rPr>
              <w:t>The final grade for the course consists of 100% of the presentation grade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.</w:t>
            </w:r>
          </w:p>
        </w:tc>
      </w:tr>
      <w:tr w:rsidR="006805FA" w:rsidRPr="00245EA8" w14:paraId="7603014A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1BFACB72" w14:textId="77777777" w:rsidR="006805FA" w:rsidRPr="00B62C16" w:rsidRDefault="00B62C16" w:rsidP="00B62C1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62C16">
              <w:rPr>
                <w:rFonts w:ascii="Arial Narrow" w:hAnsi="Arial Narrow"/>
                <w:b/>
                <w:sz w:val="18"/>
                <w:szCs w:val="18"/>
              </w:rPr>
              <w:t>Prerequisites</w:t>
            </w:r>
          </w:p>
        </w:tc>
        <w:tc>
          <w:tcPr>
            <w:tcW w:w="6880" w:type="dxa"/>
          </w:tcPr>
          <w:p w14:paraId="7F5B8B7C" w14:textId="77777777" w:rsidR="006805FA" w:rsidRPr="00AD5C75" w:rsidRDefault="00AD5C75" w:rsidP="00356AFA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D5C75">
              <w:rPr>
                <w:rFonts w:ascii="Arial Narrow" w:hAnsi="Arial Narrow"/>
                <w:sz w:val="18"/>
                <w:szCs w:val="18"/>
                <w:lang w:val="en-US"/>
              </w:rPr>
              <w:t>Basic knowledge of physics and chemistry.</w:t>
            </w:r>
          </w:p>
        </w:tc>
      </w:tr>
      <w:tr w:rsidR="00577AC9" w:rsidRPr="00B62C16" w14:paraId="45EAA8C2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6C556DCA" w14:textId="77777777" w:rsidR="00577AC9" w:rsidRPr="00B62C16" w:rsidRDefault="00577AC9" w:rsidP="00577AC9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62C16">
              <w:rPr>
                <w:rFonts w:ascii="Arial Narrow" w:hAnsi="Arial Narrow" w:cs="Helvetica"/>
                <w:b/>
                <w:bCs/>
                <w:iCs/>
                <w:color w:val="000000"/>
                <w:sz w:val="18"/>
                <w:szCs w:val="18"/>
              </w:rPr>
              <w:t>Course content with delivery methods</w:t>
            </w:r>
          </w:p>
        </w:tc>
        <w:tc>
          <w:tcPr>
            <w:tcW w:w="6880" w:type="dxa"/>
          </w:tcPr>
          <w:p w14:paraId="2461CC9B" w14:textId="77777777" w:rsidR="00577AC9" w:rsidRDefault="00577AC9" w:rsidP="00577AC9">
            <w:pPr>
              <w:spacing w:after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Project:</w:t>
            </w:r>
          </w:p>
          <w:p w14:paraId="56F31147" w14:textId="77777777" w:rsidR="00577AC9" w:rsidRPr="00577AC9" w:rsidRDefault="008E01F1" w:rsidP="00577AC9">
            <w:pPr>
              <w:spacing w:after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1F1">
              <w:rPr>
                <w:rFonts w:ascii="Arial Narrow" w:hAnsi="Arial Narrow"/>
                <w:sz w:val="18"/>
                <w:szCs w:val="18"/>
                <w:lang w:val="en-US"/>
              </w:rPr>
              <w:t>Macroscale to microscale tribology: scale effect. Surface energy and surface forces. Mechanical properties of solids and real area of contact. Friction and wear on the nano- and atomic scale: measurement and analysis. Surface roughness. Effects of micro- and nanoscale texturing on surface adhesion and friction. Nanotribology of ultrathin and hard amorphous carbon films.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8E01F1">
              <w:rPr>
                <w:rFonts w:ascii="Arial Narrow" w:hAnsi="Arial Narrow"/>
                <w:sz w:val="18"/>
                <w:szCs w:val="18"/>
                <w:lang w:val="en-US"/>
              </w:rPr>
              <w:t>Tribology of low-dimensional nanomaterial systems. Nanoscale boundary lubrication studies. Environmental effects in tribology. Modeling and simulation in tribology across scales.</w:t>
            </w:r>
          </w:p>
        </w:tc>
      </w:tr>
      <w:tr w:rsidR="00577AC9" w:rsidRPr="00AD5C75" w14:paraId="72234BB1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5658FDC1" w14:textId="77777777" w:rsidR="00577AC9" w:rsidRPr="00B62C16" w:rsidRDefault="00577AC9" w:rsidP="00577AC9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62C16">
              <w:rPr>
                <w:rFonts w:ascii="Arial Narrow" w:hAnsi="Arial Narrow"/>
                <w:b/>
                <w:sz w:val="18"/>
                <w:szCs w:val="18"/>
              </w:rPr>
              <w:t>Basic reference materials</w:t>
            </w:r>
          </w:p>
        </w:tc>
        <w:tc>
          <w:tcPr>
            <w:tcW w:w="6880" w:type="dxa"/>
          </w:tcPr>
          <w:p w14:paraId="2F0BC8CE" w14:textId="77777777" w:rsidR="00577AC9" w:rsidRPr="00AD5C75" w:rsidRDefault="00577AC9" w:rsidP="00577AC9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D5C75">
              <w:rPr>
                <w:rFonts w:ascii="Arial Narrow" w:hAnsi="Arial Narrow"/>
                <w:sz w:val="18"/>
                <w:szCs w:val="18"/>
                <w:lang w:val="en-US"/>
              </w:rPr>
              <w:t>Documents available on websites and scientific articles related to the course content.</w:t>
            </w:r>
          </w:p>
        </w:tc>
      </w:tr>
      <w:tr w:rsidR="00577AC9" w:rsidRPr="00245EA8" w14:paraId="2B6C826C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4F1BC2BB" w14:textId="77777777" w:rsidR="00577AC9" w:rsidRPr="00B62C16" w:rsidRDefault="00577AC9" w:rsidP="00577AC9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62C16">
              <w:rPr>
                <w:rFonts w:ascii="Arial Narrow" w:hAnsi="Arial Narrow"/>
                <w:b/>
                <w:sz w:val="18"/>
                <w:szCs w:val="18"/>
              </w:rPr>
              <w:t>Other reference materials</w:t>
            </w:r>
          </w:p>
        </w:tc>
        <w:tc>
          <w:tcPr>
            <w:tcW w:w="6880" w:type="dxa"/>
          </w:tcPr>
          <w:p w14:paraId="770A5C78" w14:textId="77777777" w:rsidR="00FD2530" w:rsidRPr="00FD2530" w:rsidRDefault="00FD2530" w:rsidP="00FD2530">
            <w:pPr>
              <w:spacing w:after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FD2530">
              <w:rPr>
                <w:rFonts w:ascii="Arial Narrow" w:hAnsi="Arial Narrow"/>
                <w:sz w:val="18"/>
                <w:szCs w:val="18"/>
                <w:lang w:val="en-US"/>
              </w:rPr>
              <w:t>1.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FD2530">
              <w:rPr>
                <w:rFonts w:ascii="Arial Narrow" w:hAnsi="Arial Narrow"/>
                <w:sz w:val="18"/>
                <w:szCs w:val="18"/>
                <w:lang w:val="en-US"/>
              </w:rPr>
              <w:t>Mate C.M. (2008). Tribology on the Small Scale. Oxford University Press. ISBN: 978-0-19-852678-0</w:t>
            </w:r>
          </w:p>
          <w:p w14:paraId="638A4DF2" w14:textId="77777777" w:rsidR="00FD2530" w:rsidRPr="00FD2530" w:rsidRDefault="00FD2530" w:rsidP="00FD2530">
            <w:pPr>
              <w:spacing w:after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FD2530">
              <w:rPr>
                <w:rFonts w:ascii="Arial Narrow" w:hAnsi="Arial Narrow"/>
                <w:sz w:val="18"/>
                <w:szCs w:val="18"/>
                <w:lang w:val="en-US"/>
              </w:rPr>
              <w:t>2.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FD2530">
              <w:rPr>
                <w:rFonts w:ascii="Arial Narrow" w:hAnsi="Arial Narrow"/>
                <w:sz w:val="18"/>
                <w:szCs w:val="18"/>
                <w:lang w:val="en-US"/>
              </w:rPr>
              <w:t>Chung Y-W. (Ed). (2012). Micro- and Nanoscale Phenomena in Tribology. CRC Press. ISBN: 978-1-4398-3922-5</w:t>
            </w:r>
          </w:p>
          <w:p w14:paraId="4BDD1B8C" w14:textId="77777777" w:rsidR="00FD2530" w:rsidRPr="00FD2530" w:rsidRDefault="00FD2530" w:rsidP="00FD2530">
            <w:pPr>
              <w:spacing w:after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FD2530">
              <w:rPr>
                <w:rFonts w:ascii="Arial Narrow" w:hAnsi="Arial Narrow"/>
                <w:sz w:val="18"/>
                <w:szCs w:val="18"/>
                <w:lang w:val="en-US"/>
              </w:rPr>
              <w:t>3.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FD2530">
              <w:rPr>
                <w:rFonts w:ascii="Arial Narrow" w:hAnsi="Arial Narrow"/>
                <w:sz w:val="18"/>
                <w:szCs w:val="18"/>
                <w:lang w:val="en-US"/>
              </w:rPr>
              <w:t>Bhushan B. (Ed). (2011) Nanotribology and Nanomechanics I: Measurement Techniques and Na-nomechanics. Springer. ISBN 978-3-642-15282-5. doi: 10.1007/978-3-642-15283-2</w:t>
            </w:r>
          </w:p>
          <w:p w14:paraId="7C76B381" w14:textId="77777777" w:rsidR="00FD2530" w:rsidRPr="00FD2530" w:rsidRDefault="00FD2530" w:rsidP="00FD2530">
            <w:pPr>
              <w:spacing w:after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FD2530">
              <w:rPr>
                <w:rFonts w:ascii="Arial Narrow" w:hAnsi="Arial Narrow"/>
                <w:sz w:val="18"/>
                <w:szCs w:val="18"/>
                <w:lang w:val="en-US"/>
              </w:rPr>
              <w:lastRenderedPageBreak/>
              <w:t>4.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FD2530">
              <w:rPr>
                <w:rFonts w:ascii="Arial Narrow" w:hAnsi="Arial Narrow"/>
                <w:sz w:val="18"/>
                <w:szCs w:val="18"/>
                <w:lang w:val="en-US"/>
              </w:rPr>
              <w:t>Bhushan B. (Ed). (2011) Nanotribology and Nanomechanics II: Nanotribology, Biomimetics and Industrial Applications. Springer. ISBN 978-3-642-15262-7. doi: 10.1007/978-3-642-15263-4</w:t>
            </w:r>
          </w:p>
          <w:p w14:paraId="70D16069" w14:textId="77777777" w:rsidR="00577AC9" w:rsidRPr="00F47A61" w:rsidRDefault="00FD2530" w:rsidP="00FD253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2530">
              <w:rPr>
                <w:rFonts w:ascii="Arial Narrow" w:hAnsi="Arial Narrow"/>
                <w:sz w:val="18"/>
                <w:szCs w:val="18"/>
                <w:lang w:val="en-US"/>
              </w:rPr>
              <w:t>5.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FD2530">
              <w:rPr>
                <w:rFonts w:ascii="Arial Narrow" w:hAnsi="Arial Narrow"/>
                <w:sz w:val="18"/>
                <w:szCs w:val="18"/>
                <w:lang w:val="en-US"/>
              </w:rPr>
              <w:t>Gnecco E, Meyer E. (2015) Elements of Friction Theory and Nanotribology. Cambridge Universi-ty Press. doi:.10.1017/CBO9780511795039</w:t>
            </w:r>
            <w:r w:rsidR="00577AC9" w:rsidRPr="00577AC9">
              <w:rPr>
                <w:rFonts w:ascii="Arial Narrow" w:hAnsi="Arial Narrow"/>
                <w:sz w:val="18"/>
                <w:szCs w:val="18"/>
                <w:lang w:val="en-US"/>
              </w:rPr>
              <w:t>4.</w:t>
            </w:r>
            <w:r w:rsidR="00577AC9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577AC9" w:rsidRPr="00577AC9">
              <w:rPr>
                <w:rFonts w:ascii="Arial Narrow" w:hAnsi="Arial Narrow"/>
                <w:sz w:val="18"/>
                <w:szCs w:val="18"/>
                <w:lang w:val="en-US"/>
              </w:rPr>
              <w:t>Avouris P., Heinz T.F. &amp; Low T. (Eds.). (2017). 2D Materials: Properties and Devices. Cam-bridge University Press. ISBN: 978-1316681619. doi: 10.1017/9781316681619</w:t>
            </w:r>
          </w:p>
        </w:tc>
      </w:tr>
      <w:tr w:rsidR="00577AC9" w:rsidRPr="00245EA8" w14:paraId="0BEED513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7CD440D2" w14:textId="77777777" w:rsidR="00577AC9" w:rsidRPr="00245EA8" w:rsidRDefault="00577AC9" w:rsidP="00577AC9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45EA8">
              <w:rPr>
                <w:rFonts w:ascii="Arial Narrow" w:hAnsi="Arial Narrow"/>
                <w:b/>
                <w:sz w:val="18"/>
                <w:szCs w:val="18"/>
              </w:rPr>
              <w:t>Average student workload outside classroom</w:t>
            </w:r>
          </w:p>
        </w:tc>
        <w:tc>
          <w:tcPr>
            <w:tcW w:w="6880" w:type="dxa"/>
          </w:tcPr>
          <w:p w14:paraId="75C7C573" w14:textId="77777777" w:rsidR="00577AC9" w:rsidRPr="00F47A61" w:rsidRDefault="00577AC9" w:rsidP="00577AC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47A61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F47A61">
              <w:rPr>
                <w:rFonts w:ascii="Arial Narrow" w:hAnsi="Arial Narrow"/>
                <w:sz w:val="18"/>
                <w:szCs w:val="18"/>
              </w:rPr>
              <w:t>h</w:t>
            </w:r>
          </w:p>
        </w:tc>
      </w:tr>
      <w:tr w:rsidR="00577AC9" w:rsidRPr="00245EA8" w14:paraId="2B54944B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6470FCF6" w14:textId="77777777" w:rsidR="00577AC9" w:rsidRPr="00245EA8" w:rsidRDefault="00577AC9" w:rsidP="00577AC9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45EA8">
              <w:rPr>
                <w:rFonts w:ascii="Arial Narrow" w:hAnsi="Arial Narrow"/>
                <w:b/>
                <w:sz w:val="18"/>
                <w:szCs w:val="18"/>
              </w:rPr>
              <w:t>Comments</w:t>
            </w:r>
          </w:p>
        </w:tc>
        <w:tc>
          <w:tcPr>
            <w:tcW w:w="6880" w:type="dxa"/>
          </w:tcPr>
          <w:p w14:paraId="5DA55902" w14:textId="77777777" w:rsidR="00577AC9" w:rsidRPr="00245EA8" w:rsidRDefault="00577AC9" w:rsidP="00577AC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7AC9" w:rsidRPr="00245EA8" w14:paraId="143F5059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66C9D0AB" w14:textId="77777777" w:rsidR="00577AC9" w:rsidRPr="00245EA8" w:rsidRDefault="00577AC9" w:rsidP="00577AC9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Last update</w:t>
            </w:r>
          </w:p>
        </w:tc>
        <w:tc>
          <w:tcPr>
            <w:tcW w:w="6880" w:type="dxa"/>
          </w:tcPr>
          <w:p w14:paraId="67571EA3" w14:textId="77777777" w:rsidR="00577AC9" w:rsidRPr="00245EA8" w:rsidRDefault="00577AC9" w:rsidP="00577AC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May 2023</w:t>
            </w:r>
          </w:p>
        </w:tc>
      </w:tr>
    </w:tbl>
    <w:p w14:paraId="5BFA26D8" w14:textId="77777777" w:rsidR="00C623B3" w:rsidRDefault="00C623B3"/>
    <w:sectPr w:rsidR="00C6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32E"/>
    <w:rsid w:val="00001D47"/>
    <w:rsid w:val="00003D06"/>
    <w:rsid w:val="000D6AF1"/>
    <w:rsid w:val="00114954"/>
    <w:rsid w:val="00152B6C"/>
    <w:rsid w:val="001F6BDF"/>
    <w:rsid w:val="00213DCF"/>
    <w:rsid w:val="00227220"/>
    <w:rsid w:val="00245EA8"/>
    <w:rsid w:val="00356AFA"/>
    <w:rsid w:val="003D1F68"/>
    <w:rsid w:val="00447CE4"/>
    <w:rsid w:val="004811C5"/>
    <w:rsid w:val="004E42F6"/>
    <w:rsid w:val="00577AC9"/>
    <w:rsid w:val="005F19F5"/>
    <w:rsid w:val="006805FA"/>
    <w:rsid w:val="00692E64"/>
    <w:rsid w:val="007628CF"/>
    <w:rsid w:val="007A3E24"/>
    <w:rsid w:val="00835883"/>
    <w:rsid w:val="0084657C"/>
    <w:rsid w:val="008A0D53"/>
    <w:rsid w:val="008E01F1"/>
    <w:rsid w:val="008F0439"/>
    <w:rsid w:val="009632CF"/>
    <w:rsid w:val="00970E2A"/>
    <w:rsid w:val="009B73AF"/>
    <w:rsid w:val="00AD5C75"/>
    <w:rsid w:val="00B34D12"/>
    <w:rsid w:val="00B42AA6"/>
    <w:rsid w:val="00B62C16"/>
    <w:rsid w:val="00C623B3"/>
    <w:rsid w:val="00CB73CB"/>
    <w:rsid w:val="00D6632E"/>
    <w:rsid w:val="00D92E59"/>
    <w:rsid w:val="00E34FD3"/>
    <w:rsid w:val="00E93E04"/>
    <w:rsid w:val="00ED5C0B"/>
    <w:rsid w:val="00EF6DF2"/>
    <w:rsid w:val="00F47A61"/>
    <w:rsid w:val="00FD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9C60"/>
  <w15:chartTrackingRefBased/>
  <w15:docId w15:val="{1F1011E6-704E-44E5-8993-ED584F9F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32E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632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Ewelina Miłosz-Sobierajska ISD PŁ</cp:lastModifiedBy>
  <cp:revision>5</cp:revision>
  <dcterms:created xsi:type="dcterms:W3CDTF">2023-05-31T13:07:00Z</dcterms:created>
  <dcterms:modified xsi:type="dcterms:W3CDTF">2023-06-26T12:37:00Z</dcterms:modified>
</cp:coreProperties>
</file>