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4A0" w:firstRow="1" w:lastRow="0" w:firstColumn="1" w:lastColumn="0" w:noHBand="0" w:noVBand="1"/>
      </w:tblPr>
      <w:tblGrid>
        <w:gridCol w:w="2182"/>
        <w:gridCol w:w="6880"/>
      </w:tblGrid>
      <w:tr w:rsidR="00C623B3" w:rsidRPr="00245EA8" w14:paraId="6EC1EFA5" w14:textId="77777777" w:rsidTr="006805FA">
        <w:tc>
          <w:tcPr>
            <w:tcW w:w="2182" w:type="dxa"/>
            <w:shd w:val="clear" w:color="auto" w:fill="FFD966" w:themeFill="accent4" w:themeFillTint="99"/>
          </w:tcPr>
          <w:p w14:paraId="557A4379" w14:textId="77777777" w:rsidR="00C623B3" w:rsidRPr="00245EA8" w:rsidRDefault="006805FA" w:rsidP="003A7E7B">
            <w:pPr>
              <w:jc w:val="both"/>
              <w:rPr>
                <w:rFonts w:ascii="Arial Narrow" w:hAnsi="Arial Narrow"/>
                <w:b/>
                <w:sz w:val="18"/>
                <w:szCs w:val="18"/>
              </w:rPr>
            </w:pPr>
            <w:r w:rsidRPr="00245EA8">
              <w:rPr>
                <w:rFonts w:ascii="Arial Narrow" w:hAnsi="Arial Narrow"/>
                <w:b/>
                <w:sz w:val="18"/>
                <w:szCs w:val="18"/>
              </w:rPr>
              <w:t>C</w:t>
            </w:r>
            <w:r w:rsidR="00B62C16">
              <w:rPr>
                <w:rFonts w:ascii="Arial Narrow" w:hAnsi="Arial Narrow"/>
                <w:b/>
                <w:sz w:val="18"/>
                <w:szCs w:val="18"/>
              </w:rPr>
              <w:t>ourse c</w:t>
            </w:r>
            <w:r w:rsidRPr="00245EA8">
              <w:rPr>
                <w:rFonts w:ascii="Arial Narrow" w:hAnsi="Arial Narrow"/>
                <w:b/>
                <w:sz w:val="18"/>
                <w:szCs w:val="18"/>
              </w:rPr>
              <w:t>ode</w:t>
            </w:r>
          </w:p>
        </w:tc>
        <w:tc>
          <w:tcPr>
            <w:tcW w:w="6880" w:type="dxa"/>
          </w:tcPr>
          <w:p w14:paraId="4E7B6441" w14:textId="77777777" w:rsidR="00C623B3" w:rsidRPr="00245EA8" w:rsidRDefault="00C623B3" w:rsidP="003A7E7B">
            <w:pPr>
              <w:jc w:val="both"/>
              <w:rPr>
                <w:rFonts w:ascii="Arial Narrow" w:hAnsi="Arial Narrow"/>
                <w:sz w:val="18"/>
                <w:szCs w:val="18"/>
              </w:rPr>
            </w:pPr>
          </w:p>
        </w:tc>
      </w:tr>
      <w:tr w:rsidR="00C623B3" w:rsidRPr="00245EA8" w14:paraId="393CBFF6" w14:textId="77777777" w:rsidTr="006805FA">
        <w:tc>
          <w:tcPr>
            <w:tcW w:w="2182" w:type="dxa"/>
            <w:shd w:val="clear" w:color="auto" w:fill="FFD966" w:themeFill="accent4" w:themeFillTint="99"/>
          </w:tcPr>
          <w:p w14:paraId="21138B93" w14:textId="77777777" w:rsidR="00C623B3" w:rsidRPr="00245EA8" w:rsidRDefault="006805FA" w:rsidP="003A7E7B">
            <w:pPr>
              <w:jc w:val="both"/>
              <w:rPr>
                <w:rFonts w:ascii="Arial Narrow" w:hAnsi="Arial Narrow"/>
                <w:b/>
                <w:sz w:val="18"/>
                <w:szCs w:val="18"/>
              </w:rPr>
            </w:pPr>
            <w:r w:rsidRPr="00245EA8">
              <w:rPr>
                <w:rFonts w:ascii="Arial Narrow" w:hAnsi="Arial Narrow"/>
                <w:b/>
                <w:sz w:val="18"/>
                <w:szCs w:val="18"/>
              </w:rPr>
              <w:t>Type and description</w:t>
            </w:r>
          </w:p>
        </w:tc>
        <w:tc>
          <w:tcPr>
            <w:tcW w:w="6880" w:type="dxa"/>
          </w:tcPr>
          <w:p w14:paraId="05DE38FC" w14:textId="5C6955A8" w:rsidR="00C623B3" w:rsidRPr="00245EA8" w:rsidRDefault="00C623B3" w:rsidP="00C623B3">
            <w:pPr>
              <w:jc w:val="both"/>
              <w:rPr>
                <w:rFonts w:ascii="Arial Narrow" w:hAnsi="Arial Narrow"/>
                <w:sz w:val="18"/>
                <w:szCs w:val="18"/>
              </w:rPr>
            </w:pPr>
            <w:r w:rsidRPr="00245EA8">
              <w:rPr>
                <w:rFonts w:ascii="Arial Narrow" w:hAnsi="Arial Narrow"/>
                <w:sz w:val="18"/>
                <w:szCs w:val="18"/>
              </w:rPr>
              <w:t>EC</w:t>
            </w:r>
            <w:r w:rsidR="00B9739E">
              <w:rPr>
                <w:rFonts w:ascii="Arial Narrow" w:hAnsi="Arial Narrow"/>
                <w:sz w:val="18"/>
                <w:szCs w:val="18"/>
              </w:rPr>
              <w:t xml:space="preserve"> – Elective Course</w:t>
            </w:r>
          </w:p>
        </w:tc>
      </w:tr>
      <w:tr w:rsidR="00C623B3" w:rsidRPr="00245EA8" w14:paraId="4920FDF6" w14:textId="77777777" w:rsidTr="006805FA">
        <w:tc>
          <w:tcPr>
            <w:tcW w:w="2182" w:type="dxa"/>
            <w:shd w:val="clear" w:color="auto" w:fill="FFD966" w:themeFill="accent4" w:themeFillTint="99"/>
          </w:tcPr>
          <w:p w14:paraId="6A9D24D8" w14:textId="77777777" w:rsidR="00C623B3" w:rsidRPr="00447CE4" w:rsidRDefault="00C623B3" w:rsidP="003A7E7B">
            <w:pPr>
              <w:jc w:val="both"/>
              <w:rPr>
                <w:rFonts w:ascii="Arial Narrow" w:hAnsi="Arial Narrow"/>
                <w:b/>
                <w:sz w:val="18"/>
                <w:szCs w:val="18"/>
              </w:rPr>
            </w:pPr>
            <w:r w:rsidRPr="00447CE4">
              <w:rPr>
                <w:rFonts w:ascii="Arial Narrow" w:hAnsi="Arial Narrow"/>
                <w:b/>
                <w:sz w:val="18"/>
                <w:szCs w:val="18"/>
              </w:rPr>
              <w:t>ECTS</w:t>
            </w:r>
            <w:r w:rsidR="006805FA" w:rsidRPr="00447CE4">
              <w:rPr>
                <w:rFonts w:ascii="Arial Narrow" w:hAnsi="Arial Narrow"/>
                <w:b/>
                <w:sz w:val="18"/>
                <w:szCs w:val="18"/>
              </w:rPr>
              <w:t xml:space="preserve"> credit</w:t>
            </w:r>
          </w:p>
        </w:tc>
        <w:tc>
          <w:tcPr>
            <w:tcW w:w="6880" w:type="dxa"/>
          </w:tcPr>
          <w:p w14:paraId="299B6290" w14:textId="77777777" w:rsidR="00C623B3" w:rsidRPr="00447CE4" w:rsidRDefault="00C623B3" w:rsidP="003A7E7B">
            <w:pPr>
              <w:jc w:val="both"/>
              <w:rPr>
                <w:rFonts w:ascii="Arial Narrow" w:hAnsi="Arial Narrow"/>
                <w:sz w:val="18"/>
                <w:szCs w:val="18"/>
              </w:rPr>
            </w:pPr>
            <w:r w:rsidRPr="00447CE4">
              <w:rPr>
                <w:rFonts w:ascii="Arial Narrow" w:hAnsi="Arial Narrow"/>
                <w:sz w:val="18"/>
                <w:szCs w:val="18"/>
              </w:rPr>
              <w:t>1</w:t>
            </w:r>
          </w:p>
        </w:tc>
      </w:tr>
      <w:tr w:rsidR="006805FA" w:rsidRPr="00245EA8" w14:paraId="5DCB40C9" w14:textId="77777777" w:rsidTr="006805FA">
        <w:tc>
          <w:tcPr>
            <w:tcW w:w="2182" w:type="dxa"/>
            <w:shd w:val="clear" w:color="auto" w:fill="FFD966" w:themeFill="accent4" w:themeFillTint="99"/>
          </w:tcPr>
          <w:p w14:paraId="11BBA36E" w14:textId="77777777" w:rsidR="006805FA" w:rsidRPr="00447CE4" w:rsidRDefault="006805FA" w:rsidP="006805FA">
            <w:pPr>
              <w:jc w:val="both"/>
              <w:rPr>
                <w:rFonts w:ascii="Arial Narrow" w:hAnsi="Arial Narrow"/>
                <w:b/>
                <w:sz w:val="18"/>
                <w:szCs w:val="18"/>
              </w:rPr>
            </w:pPr>
            <w:r w:rsidRPr="00447CE4">
              <w:rPr>
                <w:rFonts w:ascii="Arial Narrow" w:hAnsi="Arial Narrow"/>
                <w:b/>
                <w:sz w:val="18"/>
                <w:szCs w:val="18"/>
              </w:rPr>
              <w:t>Course name</w:t>
            </w:r>
          </w:p>
        </w:tc>
        <w:tc>
          <w:tcPr>
            <w:tcW w:w="6880" w:type="dxa"/>
          </w:tcPr>
          <w:p w14:paraId="66797D5D" w14:textId="77777777" w:rsidR="006805FA" w:rsidRPr="00447CE4" w:rsidRDefault="00B34D12" w:rsidP="006805FA">
            <w:pPr>
              <w:jc w:val="both"/>
              <w:rPr>
                <w:rFonts w:ascii="Arial Narrow" w:hAnsi="Arial Narrow"/>
                <w:sz w:val="18"/>
                <w:szCs w:val="18"/>
              </w:rPr>
            </w:pPr>
            <w:r w:rsidRPr="00447CE4">
              <w:rPr>
                <w:rFonts w:ascii="Arial Narrow" w:hAnsi="Arial Narrow"/>
                <w:sz w:val="18"/>
                <w:szCs w:val="18"/>
              </w:rPr>
              <w:t>Nanomaterials Testing Methods</w:t>
            </w:r>
          </w:p>
        </w:tc>
      </w:tr>
      <w:tr w:rsidR="006805FA" w:rsidRPr="007A3E24" w14:paraId="13E96F0D" w14:textId="77777777" w:rsidTr="006805FA">
        <w:tc>
          <w:tcPr>
            <w:tcW w:w="2182" w:type="dxa"/>
            <w:shd w:val="clear" w:color="auto" w:fill="FFD966" w:themeFill="accent4" w:themeFillTint="99"/>
          </w:tcPr>
          <w:p w14:paraId="59813D5A" w14:textId="77777777" w:rsidR="006805FA" w:rsidRPr="00447CE4" w:rsidRDefault="006805FA" w:rsidP="006805FA">
            <w:pPr>
              <w:jc w:val="both"/>
              <w:rPr>
                <w:rFonts w:ascii="Arial Narrow" w:hAnsi="Arial Narrow"/>
                <w:b/>
                <w:sz w:val="18"/>
                <w:szCs w:val="18"/>
              </w:rPr>
            </w:pPr>
            <w:r w:rsidRPr="00447CE4">
              <w:rPr>
                <w:rFonts w:ascii="Arial Narrow" w:hAnsi="Arial Narrow"/>
                <w:b/>
                <w:sz w:val="18"/>
                <w:szCs w:val="18"/>
              </w:rPr>
              <w:t>Course name in Polish</w:t>
            </w:r>
          </w:p>
        </w:tc>
        <w:tc>
          <w:tcPr>
            <w:tcW w:w="6880" w:type="dxa"/>
          </w:tcPr>
          <w:p w14:paraId="4E1B99D5" w14:textId="77777777" w:rsidR="006805FA" w:rsidRPr="00447CE4" w:rsidRDefault="00B34D12" w:rsidP="006805FA">
            <w:pPr>
              <w:jc w:val="both"/>
              <w:rPr>
                <w:rFonts w:ascii="Arial Narrow" w:hAnsi="Arial Narrow"/>
                <w:sz w:val="18"/>
                <w:szCs w:val="18"/>
                <w:lang w:val="pl-PL"/>
              </w:rPr>
            </w:pPr>
            <w:r w:rsidRPr="00447CE4">
              <w:rPr>
                <w:rFonts w:ascii="Arial Narrow" w:hAnsi="Arial Narrow"/>
                <w:sz w:val="18"/>
                <w:szCs w:val="18"/>
                <w:lang w:val="pl-PL"/>
              </w:rPr>
              <w:t xml:space="preserve">Metody </w:t>
            </w:r>
            <w:r w:rsidR="00835883" w:rsidRPr="00447CE4">
              <w:rPr>
                <w:rFonts w:ascii="Arial Narrow" w:hAnsi="Arial Narrow"/>
                <w:sz w:val="18"/>
                <w:szCs w:val="18"/>
                <w:lang w:val="pl-PL"/>
              </w:rPr>
              <w:t xml:space="preserve">badań </w:t>
            </w:r>
            <w:r w:rsidRPr="00447CE4">
              <w:rPr>
                <w:rFonts w:ascii="Arial Narrow" w:hAnsi="Arial Narrow"/>
                <w:sz w:val="18"/>
                <w:szCs w:val="18"/>
                <w:lang w:val="pl-PL"/>
              </w:rPr>
              <w:t>nanomateriałów</w:t>
            </w:r>
          </w:p>
        </w:tc>
      </w:tr>
      <w:tr w:rsidR="006805FA" w:rsidRPr="00245EA8" w14:paraId="193ED724" w14:textId="77777777" w:rsidTr="006805FA">
        <w:tc>
          <w:tcPr>
            <w:tcW w:w="2182" w:type="dxa"/>
            <w:shd w:val="clear" w:color="auto" w:fill="FFD966" w:themeFill="accent4" w:themeFillTint="99"/>
          </w:tcPr>
          <w:p w14:paraId="7D56040F" w14:textId="77777777" w:rsidR="006805FA" w:rsidRPr="00245EA8" w:rsidRDefault="006805FA" w:rsidP="006805FA">
            <w:pPr>
              <w:jc w:val="both"/>
              <w:rPr>
                <w:rFonts w:ascii="Arial Narrow" w:hAnsi="Arial Narrow"/>
                <w:b/>
                <w:sz w:val="18"/>
                <w:szCs w:val="18"/>
              </w:rPr>
            </w:pPr>
            <w:r w:rsidRPr="00245EA8">
              <w:rPr>
                <w:rFonts w:ascii="Arial Narrow" w:hAnsi="Arial Narrow"/>
                <w:b/>
                <w:sz w:val="18"/>
                <w:szCs w:val="18"/>
              </w:rPr>
              <w:t>Language of instruction</w:t>
            </w:r>
          </w:p>
        </w:tc>
        <w:tc>
          <w:tcPr>
            <w:tcW w:w="6880" w:type="dxa"/>
          </w:tcPr>
          <w:p w14:paraId="67E6B872" w14:textId="77777777" w:rsidR="006805FA" w:rsidRPr="00245EA8" w:rsidRDefault="00245EA8" w:rsidP="006805FA">
            <w:pPr>
              <w:jc w:val="both"/>
              <w:rPr>
                <w:rFonts w:ascii="Arial Narrow" w:hAnsi="Arial Narrow"/>
                <w:sz w:val="18"/>
                <w:szCs w:val="18"/>
              </w:rPr>
            </w:pPr>
            <w:r>
              <w:rPr>
                <w:rFonts w:ascii="Arial Narrow" w:hAnsi="Arial Narrow"/>
                <w:sz w:val="18"/>
                <w:szCs w:val="18"/>
              </w:rPr>
              <w:t>English</w:t>
            </w:r>
          </w:p>
        </w:tc>
      </w:tr>
      <w:tr w:rsidR="00C623B3" w:rsidRPr="00245EA8" w14:paraId="61D752DB" w14:textId="77777777" w:rsidTr="006805FA">
        <w:tc>
          <w:tcPr>
            <w:tcW w:w="2182" w:type="dxa"/>
            <w:shd w:val="clear" w:color="auto" w:fill="FFD966" w:themeFill="accent4" w:themeFillTint="99"/>
          </w:tcPr>
          <w:p w14:paraId="1AD03EDF" w14:textId="77777777" w:rsidR="00C623B3" w:rsidRPr="00245EA8" w:rsidRDefault="00B62C16" w:rsidP="003A7E7B">
            <w:pPr>
              <w:jc w:val="both"/>
              <w:rPr>
                <w:rFonts w:ascii="Arial Narrow" w:hAnsi="Arial Narrow"/>
                <w:b/>
                <w:sz w:val="18"/>
                <w:szCs w:val="18"/>
              </w:rPr>
            </w:pPr>
            <w:r>
              <w:rPr>
                <w:rFonts w:ascii="Arial Narrow" w:hAnsi="Arial Narrow"/>
                <w:b/>
                <w:sz w:val="18"/>
                <w:szCs w:val="18"/>
              </w:rPr>
              <w:t>Course level</w:t>
            </w:r>
          </w:p>
        </w:tc>
        <w:tc>
          <w:tcPr>
            <w:tcW w:w="6880" w:type="dxa"/>
          </w:tcPr>
          <w:p w14:paraId="4208ACBB" w14:textId="77777777" w:rsidR="00C623B3" w:rsidRPr="00245EA8" w:rsidRDefault="00C623B3" w:rsidP="003A7E7B">
            <w:pPr>
              <w:jc w:val="both"/>
              <w:rPr>
                <w:rFonts w:ascii="Arial Narrow" w:hAnsi="Arial Narrow"/>
                <w:sz w:val="18"/>
                <w:szCs w:val="18"/>
              </w:rPr>
            </w:pPr>
            <w:r w:rsidRPr="00245EA8">
              <w:rPr>
                <w:rFonts w:ascii="Arial Narrow" w:hAnsi="Arial Narrow"/>
                <w:sz w:val="18"/>
                <w:szCs w:val="18"/>
              </w:rPr>
              <w:t>8 PRK</w:t>
            </w:r>
          </w:p>
        </w:tc>
      </w:tr>
      <w:tr w:rsidR="00C623B3" w:rsidRPr="00B9739E" w14:paraId="62CD6E56" w14:textId="77777777" w:rsidTr="006805FA">
        <w:tc>
          <w:tcPr>
            <w:tcW w:w="2182" w:type="dxa"/>
            <w:shd w:val="clear" w:color="auto" w:fill="FFD966" w:themeFill="accent4" w:themeFillTint="99"/>
          </w:tcPr>
          <w:p w14:paraId="1C927BFE" w14:textId="77777777" w:rsidR="00C623B3" w:rsidRPr="00245EA8" w:rsidRDefault="006805FA" w:rsidP="006805FA">
            <w:pPr>
              <w:jc w:val="both"/>
              <w:rPr>
                <w:rFonts w:ascii="Arial Narrow" w:hAnsi="Arial Narrow"/>
                <w:b/>
                <w:sz w:val="18"/>
                <w:szCs w:val="18"/>
              </w:rPr>
            </w:pPr>
            <w:r w:rsidRPr="00245EA8">
              <w:rPr>
                <w:rFonts w:ascii="Arial Narrow" w:hAnsi="Arial Narrow"/>
                <w:b/>
                <w:sz w:val="18"/>
                <w:szCs w:val="18"/>
              </w:rPr>
              <w:t xml:space="preserve">Course coordinator </w:t>
            </w:r>
          </w:p>
        </w:tc>
        <w:tc>
          <w:tcPr>
            <w:tcW w:w="6880" w:type="dxa"/>
          </w:tcPr>
          <w:p w14:paraId="3AAB9059" w14:textId="77777777" w:rsidR="00C623B3" w:rsidRPr="00447CE4" w:rsidRDefault="00B34D12" w:rsidP="003A7E7B">
            <w:pPr>
              <w:jc w:val="both"/>
              <w:rPr>
                <w:rFonts w:ascii="Arial Narrow" w:hAnsi="Arial Narrow"/>
                <w:sz w:val="18"/>
                <w:szCs w:val="18"/>
                <w:lang w:val="pl-PL"/>
              </w:rPr>
            </w:pPr>
            <w:r w:rsidRPr="00447CE4">
              <w:rPr>
                <w:rFonts w:ascii="Arial Narrow" w:hAnsi="Arial Narrow"/>
                <w:sz w:val="18"/>
                <w:szCs w:val="18"/>
                <w:lang w:val="pl-PL"/>
              </w:rPr>
              <w:t>dr hab. inż. Łukasz Kołodziejczyk</w:t>
            </w:r>
          </w:p>
        </w:tc>
      </w:tr>
      <w:tr w:rsidR="00C623B3" w:rsidRPr="00245EA8" w14:paraId="73A48C46" w14:textId="77777777" w:rsidTr="006805FA">
        <w:tc>
          <w:tcPr>
            <w:tcW w:w="2182" w:type="dxa"/>
            <w:shd w:val="clear" w:color="auto" w:fill="FFD966" w:themeFill="accent4" w:themeFillTint="99"/>
          </w:tcPr>
          <w:p w14:paraId="7E0EC86F" w14:textId="77777777" w:rsidR="00C623B3" w:rsidRPr="00B62C16" w:rsidRDefault="00B62C16" w:rsidP="003A7E7B">
            <w:pPr>
              <w:jc w:val="both"/>
              <w:rPr>
                <w:rFonts w:ascii="Arial Narrow" w:hAnsi="Arial Narrow"/>
                <w:b/>
                <w:sz w:val="18"/>
                <w:szCs w:val="18"/>
              </w:rPr>
            </w:pPr>
            <w:r w:rsidRPr="00B62C16">
              <w:rPr>
                <w:rFonts w:ascii="Arial Narrow" w:hAnsi="Arial Narrow"/>
                <w:b/>
                <w:sz w:val="18"/>
                <w:szCs w:val="18"/>
              </w:rPr>
              <w:t>Course instructors</w:t>
            </w:r>
          </w:p>
        </w:tc>
        <w:tc>
          <w:tcPr>
            <w:tcW w:w="6880" w:type="dxa"/>
          </w:tcPr>
          <w:p w14:paraId="182C3972" w14:textId="77777777" w:rsidR="00F47A61" w:rsidRPr="00447CE4" w:rsidRDefault="00B34D12" w:rsidP="003A7E7B">
            <w:pPr>
              <w:jc w:val="both"/>
              <w:rPr>
                <w:rFonts w:ascii="Arial Narrow" w:hAnsi="Arial Narrow"/>
                <w:sz w:val="18"/>
                <w:szCs w:val="18"/>
                <w:lang w:val="pl-PL"/>
              </w:rPr>
            </w:pPr>
            <w:r w:rsidRPr="00447CE4">
              <w:rPr>
                <w:rFonts w:ascii="Arial Narrow" w:hAnsi="Arial Narrow"/>
                <w:sz w:val="18"/>
                <w:szCs w:val="18"/>
                <w:lang w:val="pl-PL"/>
              </w:rPr>
              <w:t>dr inż. Bartłomiej Januszewicz</w:t>
            </w:r>
          </w:p>
        </w:tc>
      </w:tr>
      <w:tr w:rsidR="006805FA" w:rsidRPr="00245EA8" w14:paraId="39022530" w14:textId="77777777" w:rsidTr="006805FA">
        <w:tc>
          <w:tcPr>
            <w:tcW w:w="2182" w:type="dxa"/>
            <w:shd w:val="clear" w:color="auto" w:fill="FFD966" w:themeFill="accent4" w:themeFillTint="99"/>
          </w:tcPr>
          <w:p w14:paraId="0AA64CAC" w14:textId="77777777" w:rsidR="006805FA" w:rsidRPr="00B62C16" w:rsidRDefault="00B62C16" w:rsidP="006805FA">
            <w:pPr>
              <w:jc w:val="both"/>
              <w:rPr>
                <w:rFonts w:ascii="Arial Narrow" w:hAnsi="Arial Narrow"/>
                <w:b/>
                <w:sz w:val="18"/>
                <w:szCs w:val="18"/>
              </w:rPr>
            </w:pPr>
            <w:r w:rsidRPr="00B62C16">
              <w:rPr>
                <w:rFonts w:ascii="Arial Narrow" w:hAnsi="Arial Narrow" w:cs="Helvetica"/>
                <w:b/>
                <w:bCs/>
                <w:iCs/>
                <w:color w:val="000000"/>
                <w:sz w:val="18"/>
                <w:szCs w:val="18"/>
              </w:rPr>
              <w:t>Delivery methods and course duration</w:t>
            </w:r>
          </w:p>
        </w:tc>
        <w:tc>
          <w:tcPr>
            <w:tcW w:w="6880" w:type="dxa"/>
          </w:tcPr>
          <w:tbl>
            <w:tblPr>
              <w:tblW w:w="0" w:type="auto"/>
              <w:tblCellSpacing w:w="15"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1055"/>
              <w:gridCol w:w="761"/>
              <w:gridCol w:w="795"/>
              <w:gridCol w:w="923"/>
              <w:gridCol w:w="759"/>
              <w:gridCol w:w="824"/>
              <w:gridCol w:w="743"/>
              <w:gridCol w:w="788"/>
            </w:tblGrid>
            <w:tr w:rsidR="00B62C16" w:rsidRPr="00245EA8" w14:paraId="6073B426" w14:textId="77777777" w:rsidTr="003A7E7B">
              <w:trPr>
                <w:tblHeader/>
                <w:tblCellSpacing w:w="15" w:type="dxa"/>
              </w:trPr>
              <w:tc>
                <w:tcPr>
                  <w:tcW w:w="0" w:type="auto"/>
                  <w:shd w:val="clear" w:color="auto" w:fill="CCCCCC"/>
                  <w:tcMar>
                    <w:top w:w="30" w:type="dxa"/>
                    <w:left w:w="30" w:type="dxa"/>
                    <w:bottom w:w="30" w:type="dxa"/>
                    <w:right w:w="30" w:type="dxa"/>
                  </w:tcMar>
                  <w:vAlign w:val="center"/>
                  <w:hideMark/>
                </w:tcPr>
                <w:p w14:paraId="28D8240C" w14:textId="77777777" w:rsidR="00B62C16" w:rsidRPr="00245EA8" w:rsidRDefault="00B62C16" w:rsidP="00B62C16">
                  <w:pPr>
                    <w:spacing w:after="0" w:line="240" w:lineRule="auto"/>
                    <w:jc w:val="center"/>
                    <w:rPr>
                      <w:rFonts w:ascii="Arial Narrow" w:eastAsia="Times New Roman" w:hAnsi="Arial Narrow" w:cs="Times New Roman"/>
                      <w:b/>
                      <w:bCs/>
                      <w:sz w:val="14"/>
                      <w:szCs w:val="14"/>
                      <w:lang w:eastAsia="en-GB"/>
                    </w:rPr>
                  </w:pPr>
                </w:p>
              </w:tc>
              <w:tc>
                <w:tcPr>
                  <w:tcW w:w="0" w:type="auto"/>
                  <w:shd w:val="clear" w:color="auto" w:fill="CCCCCC"/>
                  <w:tcMar>
                    <w:top w:w="30" w:type="dxa"/>
                    <w:left w:w="30" w:type="dxa"/>
                    <w:bottom w:w="30" w:type="dxa"/>
                    <w:right w:w="30" w:type="dxa"/>
                  </w:tcMar>
                  <w:vAlign w:val="center"/>
                  <w:hideMark/>
                </w:tcPr>
                <w:p w14:paraId="06EBB7BB" w14:textId="77777777" w:rsidR="00B62C16" w:rsidRPr="00B34D12" w:rsidRDefault="00B62C16" w:rsidP="00B62C16">
                  <w:pPr>
                    <w:spacing w:after="0" w:line="240" w:lineRule="auto"/>
                    <w:jc w:val="center"/>
                    <w:rPr>
                      <w:rFonts w:ascii="Arial Narrow" w:hAnsi="Arial Narrow" w:cs="Helvetica"/>
                      <w:b/>
                      <w:bCs/>
                      <w:color w:val="000000"/>
                      <w:sz w:val="14"/>
                      <w:szCs w:val="14"/>
                      <w:lang w:val="en-US"/>
                    </w:rPr>
                  </w:pPr>
                  <w:r w:rsidRPr="00B62C16">
                    <w:rPr>
                      <w:rFonts w:ascii="Arial Narrow" w:hAnsi="Arial Narrow" w:cs="Helvetica"/>
                      <w:b/>
                      <w:bCs/>
                      <w:color w:val="000000"/>
                      <w:sz w:val="14"/>
                      <w:szCs w:val="14"/>
                    </w:rPr>
                    <w:t>Lecture</w:t>
                  </w:r>
                </w:p>
              </w:tc>
              <w:tc>
                <w:tcPr>
                  <w:tcW w:w="0" w:type="auto"/>
                  <w:shd w:val="clear" w:color="auto" w:fill="CCCCCC"/>
                  <w:tcMar>
                    <w:top w:w="30" w:type="dxa"/>
                    <w:left w:w="30" w:type="dxa"/>
                    <w:bottom w:w="30" w:type="dxa"/>
                    <w:right w:w="30" w:type="dxa"/>
                  </w:tcMar>
                  <w:vAlign w:val="center"/>
                  <w:hideMark/>
                </w:tcPr>
                <w:p w14:paraId="1BF42C78" w14:textId="77777777" w:rsidR="00B62C16" w:rsidRPr="00B62C16" w:rsidRDefault="00B62C16" w:rsidP="00B62C16">
                  <w:pPr>
                    <w:spacing w:after="0" w:line="240" w:lineRule="auto"/>
                    <w:jc w:val="center"/>
                    <w:rPr>
                      <w:rFonts w:ascii="Arial Narrow" w:hAnsi="Arial Narrow" w:cs="Helvetica"/>
                      <w:b/>
                      <w:bCs/>
                      <w:color w:val="000000"/>
                      <w:sz w:val="14"/>
                      <w:szCs w:val="14"/>
                    </w:rPr>
                  </w:pPr>
                  <w:r w:rsidRPr="00B62C16">
                    <w:rPr>
                      <w:rFonts w:ascii="Arial Narrow" w:hAnsi="Arial Narrow" w:cs="Helvetica"/>
                      <w:b/>
                      <w:bCs/>
                      <w:color w:val="000000"/>
                      <w:sz w:val="14"/>
                      <w:szCs w:val="14"/>
                    </w:rPr>
                    <w:t>Tutorials</w:t>
                  </w:r>
                </w:p>
              </w:tc>
              <w:tc>
                <w:tcPr>
                  <w:tcW w:w="0" w:type="auto"/>
                  <w:shd w:val="clear" w:color="auto" w:fill="CCCCCC"/>
                  <w:tcMar>
                    <w:top w:w="30" w:type="dxa"/>
                    <w:left w:w="30" w:type="dxa"/>
                    <w:bottom w:w="30" w:type="dxa"/>
                    <w:right w:w="30" w:type="dxa"/>
                  </w:tcMar>
                  <w:vAlign w:val="center"/>
                  <w:hideMark/>
                </w:tcPr>
                <w:p w14:paraId="015ABF87" w14:textId="77777777" w:rsidR="00B62C16" w:rsidRPr="00B62C16" w:rsidRDefault="00B62C16" w:rsidP="00B62C16">
                  <w:pPr>
                    <w:spacing w:after="0" w:line="240" w:lineRule="auto"/>
                    <w:jc w:val="center"/>
                    <w:rPr>
                      <w:rFonts w:ascii="Arial Narrow" w:hAnsi="Arial Narrow" w:cs="Helvetica"/>
                      <w:b/>
                      <w:bCs/>
                      <w:color w:val="000000"/>
                      <w:sz w:val="14"/>
                      <w:szCs w:val="14"/>
                    </w:rPr>
                  </w:pPr>
                  <w:r w:rsidRPr="00B62C16">
                    <w:rPr>
                      <w:rFonts w:ascii="Arial Narrow" w:hAnsi="Arial Narrow" w:cs="Helvetica"/>
                      <w:b/>
                      <w:bCs/>
                      <w:color w:val="000000"/>
                      <w:sz w:val="14"/>
                      <w:szCs w:val="14"/>
                    </w:rPr>
                    <w:t>Laboratory</w:t>
                  </w:r>
                </w:p>
              </w:tc>
              <w:tc>
                <w:tcPr>
                  <w:tcW w:w="0" w:type="auto"/>
                  <w:shd w:val="clear" w:color="auto" w:fill="CCCCCC"/>
                  <w:tcMar>
                    <w:top w:w="30" w:type="dxa"/>
                    <w:left w:w="30" w:type="dxa"/>
                    <w:bottom w:w="30" w:type="dxa"/>
                    <w:right w:w="30" w:type="dxa"/>
                  </w:tcMar>
                  <w:vAlign w:val="center"/>
                  <w:hideMark/>
                </w:tcPr>
                <w:p w14:paraId="11725FE8" w14:textId="77777777" w:rsidR="00B62C16" w:rsidRPr="00B62C16" w:rsidRDefault="00B62C16" w:rsidP="00B62C16">
                  <w:pPr>
                    <w:spacing w:after="0" w:line="240" w:lineRule="auto"/>
                    <w:jc w:val="center"/>
                    <w:rPr>
                      <w:rFonts w:ascii="Arial Narrow" w:hAnsi="Arial Narrow" w:cs="Helvetica"/>
                      <w:b/>
                      <w:bCs/>
                      <w:color w:val="000000"/>
                      <w:sz w:val="14"/>
                      <w:szCs w:val="14"/>
                    </w:rPr>
                  </w:pPr>
                  <w:r w:rsidRPr="00B62C16">
                    <w:rPr>
                      <w:rFonts w:ascii="Arial Narrow" w:hAnsi="Arial Narrow" w:cs="Helvetica"/>
                      <w:b/>
                      <w:bCs/>
                      <w:color w:val="000000"/>
                      <w:sz w:val="14"/>
                      <w:szCs w:val="14"/>
                    </w:rPr>
                    <w:t>Project</w:t>
                  </w:r>
                </w:p>
              </w:tc>
              <w:tc>
                <w:tcPr>
                  <w:tcW w:w="0" w:type="auto"/>
                  <w:shd w:val="clear" w:color="auto" w:fill="CCCCCC"/>
                  <w:tcMar>
                    <w:top w:w="30" w:type="dxa"/>
                    <w:left w:w="30" w:type="dxa"/>
                    <w:bottom w:w="30" w:type="dxa"/>
                    <w:right w:w="30" w:type="dxa"/>
                  </w:tcMar>
                  <w:vAlign w:val="center"/>
                  <w:hideMark/>
                </w:tcPr>
                <w:p w14:paraId="6BD61428" w14:textId="77777777" w:rsidR="00B62C16" w:rsidRPr="00B62C16" w:rsidRDefault="00B62C16" w:rsidP="00B62C16">
                  <w:pPr>
                    <w:spacing w:after="0" w:line="240" w:lineRule="auto"/>
                    <w:jc w:val="center"/>
                    <w:rPr>
                      <w:rFonts w:ascii="Arial Narrow" w:hAnsi="Arial Narrow" w:cs="Helvetica"/>
                      <w:b/>
                      <w:bCs/>
                      <w:color w:val="000000"/>
                      <w:sz w:val="14"/>
                      <w:szCs w:val="14"/>
                    </w:rPr>
                  </w:pPr>
                  <w:r w:rsidRPr="00B62C16">
                    <w:rPr>
                      <w:rFonts w:ascii="Arial Narrow" w:hAnsi="Arial Narrow" w:cs="Helvetica"/>
                      <w:b/>
                      <w:bCs/>
                      <w:color w:val="000000"/>
                      <w:sz w:val="14"/>
                      <w:szCs w:val="14"/>
                    </w:rPr>
                    <w:t>Seminar</w:t>
                  </w:r>
                </w:p>
              </w:tc>
              <w:tc>
                <w:tcPr>
                  <w:tcW w:w="0" w:type="auto"/>
                  <w:shd w:val="clear" w:color="auto" w:fill="CCCCCC"/>
                  <w:tcMar>
                    <w:top w:w="30" w:type="dxa"/>
                    <w:left w:w="30" w:type="dxa"/>
                    <w:bottom w:w="30" w:type="dxa"/>
                    <w:right w:w="30" w:type="dxa"/>
                  </w:tcMar>
                  <w:vAlign w:val="center"/>
                  <w:hideMark/>
                </w:tcPr>
                <w:p w14:paraId="0ED035D0" w14:textId="77777777" w:rsidR="00B62C16" w:rsidRPr="00B62C16" w:rsidRDefault="00B62C16" w:rsidP="00B62C16">
                  <w:pPr>
                    <w:spacing w:after="0" w:line="240" w:lineRule="auto"/>
                    <w:jc w:val="center"/>
                    <w:rPr>
                      <w:rFonts w:ascii="Arial Narrow" w:hAnsi="Arial Narrow" w:cs="Helvetica"/>
                      <w:b/>
                      <w:bCs/>
                      <w:color w:val="000000"/>
                      <w:sz w:val="14"/>
                      <w:szCs w:val="14"/>
                    </w:rPr>
                  </w:pPr>
                  <w:r w:rsidRPr="00B62C16">
                    <w:rPr>
                      <w:rFonts w:ascii="Arial Narrow" w:hAnsi="Arial Narrow" w:cs="Helvetica"/>
                      <w:b/>
                      <w:bCs/>
                      <w:color w:val="000000"/>
                      <w:sz w:val="14"/>
                      <w:szCs w:val="14"/>
                    </w:rPr>
                    <w:t>Other</w:t>
                  </w:r>
                </w:p>
              </w:tc>
              <w:tc>
                <w:tcPr>
                  <w:tcW w:w="0" w:type="auto"/>
                  <w:shd w:val="clear" w:color="auto" w:fill="CCCCCC"/>
                  <w:tcMar>
                    <w:top w:w="30" w:type="dxa"/>
                    <w:left w:w="30" w:type="dxa"/>
                    <w:bottom w:w="30" w:type="dxa"/>
                    <w:right w:w="30" w:type="dxa"/>
                  </w:tcMar>
                  <w:vAlign w:val="center"/>
                  <w:hideMark/>
                </w:tcPr>
                <w:p w14:paraId="64AD1E63" w14:textId="77777777" w:rsidR="00B62C16" w:rsidRPr="00B62C16" w:rsidRDefault="00B62C16" w:rsidP="00B62C16">
                  <w:pPr>
                    <w:spacing w:after="0" w:line="240" w:lineRule="auto"/>
                    <w:jc w:val="center"/>
                    <w:rPr>
                      <w:rFonts w:ascii="Arial Narrow" w:hAnsi="Arial Narrow" w:cs="Helvetica"/>
                      <w:b/>
                      <w:bCs/>
                      <w:color w:val="000000"/>
                      <w:sz w:val="14"/>
                      <w:szCs w:val="14"/>
                    </w:rPr>
                  </w:pPr>
                  <w:r w:rsidRPr="00B62C16">
                    <w:rPr>
                      <w:rFonts w:ascii="Arial Narrow" w:hAnsi="Arial Narrow" w:cs="Helvetica"/>
                      <w:b/>
                      <w:bCs/>
                      <w:color w:val="000000"/>
                      <w:sz w:val="14"/>
                      <w:szCs w:val="14"/>
                    </w:rPr>
                    <w:t>Total of teaching hours during semester</w:t>
                  </w:r>
                </w:p>
              </w:tc>
            </w:tr>
            <w:tr w:rsidR="006805FA" w:rsidRPr="00245EA8" w14:paraId="4A9546CD" w14:textId="77777777" w:rsidTr="00B62C16">
              <w:trPr>
                <w:tblCellSpacing w:w="15" w:type="dxa"/>
              </w:trPr>
              <w:tc>
                <w:tcPr>
                  <w:tcW w:w="1010" w:type="dxa"/>
                  <w:shd w:val="clear" w:color="auto" w:fill="EEEEEE"/>
                  <w:tcMar>
                    <w:top w:w="60" w:type="dxa"/>
                    <w:left w:w="60" w:type="dxa"/>
                    <w:bottom w:w="60" w:type="dxa"/>
                    <w:right w:w="60" w:type="dxa"/>
                  </w:tcMar>
                  <w:vAlign w:val="center"/>
                  <w:hideMark/>
                </w:tcPr>
                <w:p w14:paraId="51D2FD21" w14:textId="77777777" w:rsidR="006805FA" w:rsidRPr="00245EA8" w:rsidRDefault="006805FA" w:rsidP="006805FA">
                  <w:pPr>
                    <w:spacing w:after="0" w:line="240" w:lineRule="auto"/>
                    <w:rPr>
                      <w:rFonts w:ascii="Arial Narrow" w:eastAsia="Times New Roman" w:hAnsi="Arial Narrow" w:cs="Times New Roman"/>
                      <w:sz w:val="14"/>
                      <w:szCs w:val="14"/>
                      <w:lang w:eastAsia="en-GB"/>
                    </w:rPr>
                  </w:pPr>
                  <w:r w:rsidRPr="00245EA8">
                    <w:rPr>
                      <w:rFonts w:ascii="Arial Narrow" w:eastAsia="Times New Roman" w:hAnsi="Arial Narrow" w:cs="Times New Roman"/>
                      <w:sz w:val="14"/>
                      <w:szCs w:val="14"/>
                      <w:lang w:eastAsia="en-GB"/>
                    </w:rPr>
                    <w:t>Contact hours</w:t>
                  </w:r>
                </w:p>
              </w:tc>
              <w:tc>
                <w:tcPr>
                  <w:tcW w:w="731" w:type="dxa"/>
                  <w:shd w:val="clear" w:color="auto" w:fill="EEEEEE"/>
                  <w:tcMar>
                    <w:top w:w="60" w:type="dxa"/>
                    <w:left w:w="60" w:type="dxa"/>
                    <w:bottom w:w="60" w:type="dxa"/>
                    <w:right w:w="60" w:type="dxa"/>
                  </w:tcMar>
                  <w:vAlign w:val="center"/>
                  <w:hideMark/>
                </w:tcPr>
                <w:p w14:paraId="2645C756" w14:textId="77777777" w:rsidR="006805FA" w:rsidRPr="00245EA8" w:rsidRDefault="00970E2A" w:rsidP="006805FA">
                  <w:pPr>
                    <w:spacing w:after="0" w:line="240" w:lineRule="auto"/>
                    <w:jc w:val="center"/>
                    <w:rPr>
                      <w:rFonts w:ascii="Arial Narrow" w:eastAsia="Times New Roman" w:hAnsi="Arial Narrow" w:cs="Times New Roman"/>
                      <w:sz w:val="14"/>
                      <w:szCs w:val="14"/>
                      <w:lang w:eastAsia="en-GB"/>
                    </w:rPr>
                  </w:pPr>
                  <w:r>
                    <w:rPr>
                      <w:rFonts w:ascii="Arial Narrow" w:eastAsia="Times New Roman" w:hAnsi="Arial Narrow" w:cs="Times New Roman"/>
                      <w:sz w:val="14"/>
                      <w:szCs w:val="14"/>
                      <w:lang w:eastAsia="en-GB"/>
                    </w:rPr>
                    <w:t>0</w:t>
                  </w:r>
                </w:p>
              </w:tc>
              <w:tc>
                <w:tcPr>
                  <w:tcW w:w="765" w:type="dxa"/>
                  <w:shd w:val="clear" w:color="auto" w:fill="EEEEEE"/>
                  <w:tcMar>
                    <w:top w:w="60" w:type="dxa"/>
                    <w:left w:w="60" w:type="dxa"/>
                    <w:bottom w:w="60" w:type="dxa"/>
                    <w:right w:w="60" w:type="dxa"/>
                  </w:tcMar>
                  <w:vAlign w:val="center"/>
                  <w:hideMark/>
                </w:tcPr>
                <w:p w14:paraId="5DFCFABE" w14:textId="77777777" w:rsidR="006805FA" w:rsidRPr="00245EA8" w:rsidRDefault="006805FA" w:rsidP="006805FA">
                  <w:pPr>
                    <w:spacing w:after="0" w:line="240" w:lineRule="auto"/>
                    <w:jc w:val="center"/>
                    <w:rPr>
                      <w:rFonts w:ascii="Arial Narrow" w:eastAsia="Times New Roman" w:hAnsi="Arial Narrow" w:cs="Times New Roman"/>
                      <w:sz w:val="14"/>
                      <w:szCs w:val="14"/>
                      <w:lang w:eastAsia="en-GB"/>
                    </w:rPr>
                  </w:pPr>
                  <w:r w:rsidRPr="00245EA8">
                    <w:rPr>
                      <w:rFonts w:ascii="Arial Narrow" w:eastAsia="Times New Roman" w:hAnsi="Arial Narrow" w:cs="Times New Roman"/>
                      <w:sz w:val="14"/>
                      <w:szCs w:val="14"/>
                      <w:lang w:eastAsia="en-GB"/>
                    </w:rPr>
                    <w:t>0</w:t>
                  </w:r>
                </w:p>
              </w:tc>
              <w:tc>
                <w:tcPr>
                  <w:tcW w:w="893" w:type="dxa"/>
                  <w:shd w:val="clear" w:color="auto" w:fill="EEEEEE"/>
                  <w:tcMar>
                    <w:top w:w="60" w:type="dxa"/>
                    <w:left w:w="60" w:type="dxa"/>
                    <w:bottom w:w="60" w:type="dxa"/>
                    <w:right w:w="60" w:type="dxa"/>
                  </w:tcMar>
                  <w:vAlign w:val="center"/>
                  <w:hideMark/>
                </w:tcPr>
                <w:p w14:paraId="4D2C3652" w14:textId="77777777" w:rsidR="006805FA" w:rsidRPr="00245EA8" w:rsidRDefault="005F19F5" w:rsidP="006805FA">
                  <w:pPr>
                    <w:spacing w:after="0" w:line="240" w:lineRule="auto"/>
                    <w:jc w:val="center"/>
                    <w:rPr>
                      <w:rFonts w:ascii="Arial Narrow" w:eastAsia="Times New Roman" w:hAnsi="Arial Narrow" w:cs="Times New Roman"/>
                      <w:sz w:val="14"/>
                      <w:szCs w:val="14"/>
                      <w:lang w:eastAsia="en-GB"/>
                    </w:rPr>
                  </w:pPr>
                  <w:r>
                    <w:rPr>
                      <w:rFonts w:ascii="Arial Narrow" w:eastAsia="Times New Roman" w:hAnsi="Arial Narrow" w:cs="Times New Roman"/>
                      <w:sz w:val="14"/>
                      <w:szCs w:val="14"/>
                      <w:lang w:eastAsia="en-GB"/>
                    </w:rPr>
                    <w:t>0</w:t>
                  </w:r>
                </w:p>
              </w:tc>
              <w:tc>
                <w:tcPr>
                  <w:tcW w:w="729" w:type="dxa"/>
                  <w:shd w:val="clear" w:color="auto" w:fill="EEEEEE"/>
                  <w:tcMar>
                    <w:top w:w="60" w:type="dxa"/>
                    <w:left w:w="60" w:type="dxa"/>
                    <w:bottom w:w="60" w:type="dxa"/>
                    <w:right w:w="60" w:type="dxa"/>
                  </w:tcMar>
                  <w:vAlign w:val="center"/>
                  <w:hideMark/>
                </w:tcPr>
                <w:p w14:paraId="342CC5D3" w14:textId="77777777" w:rsidR="006805FA" w:rsidRPr="00245EA8" w:rsidRDefault="00970E2A" w:rsidP="006805FA">
                  <w:pPr>
                    <w:spacing w:after="0" w:line="240" w:lineRule="auto"/>
                    <w:jc w:val="center"/>
                    <w:rPr>
                      <w:rFonts w:ascii="Arial Narrow" w:eastAsia="Times New Roman" w:hAnsi="Arial Narrow" w:cs="Times New Roman"/>
                      <w:sz w:val="14"/>
                      <w:szCs w:val="14"/>
                      <w:lang w:eastAsia="en-GB"/>
                    </w:rPr>
                  </w:pPr>
                  <w:r>
                    <w:rPr>
                      <w:rFonts w:ascii="Arial Narrow" w:eastAsia="Times New Roman" w:hAnsi="Arial Narrow" w:cs="Times New Roman"/>
                      <w:sz w:val="14"/>
                      <w:szCs w:val="14"/>
                      <w:lang w:eastAsia="en-GB"/>
                    </w:rPr>
                    <w:t>15</w:t>
                  </w:r>
                </w:p>
              </w:tc>
              <w:tc>
                <w:tcPr>
                  <w:tcW w:w="794" w:type="dxa"/>
                  <w:shd w:val="clear" w:color="auto" w:fill="EEEEEE"/>
                  <w:tcMar>
                    <w:top w:w="60" w:type="dxa"/>
                    <w:left w:w="60" w:type="dxa"/>
                    <w:bottom w:w="60" w:type="dxa"/>
                    <w:right w:w="60" w:type="dxa"/>
                  </w:tcMar>
                  <w:vAlign w:val="center"/>
                  <w:hideMark/>
                </w:tcPr>
                <w:p w14:paraId="34AE07EB" w14:textId="77777777" w:rsidR="006805FA" w:rsidRPr="00245EA8" w:rsidRDefault="006805FA" w:rsidP="006805FA">
                  <w:pPr>
                    <w:spacing w:after="0" w:line="240" w:lineRule="auto"/>
                    <w:jc w:val="center"/>
                    <w:rPr>
                      <w:rFonts w:ascii="Arial Narrow" w:eastAsia="Times New Roman" w:hAnsi="Arial Narrow" w:cs="Times New Roman"/>
                      <w:sz w:val="14"/>
                      <w:szCs w:val="14"/>
                      <w:lang w:eastAsia="en-GB"/>
                    </w:rPr>
                  </w:pPr>
                  <w:r w:rsidRPr="00245EA8">
                    <w:rPr>
                      <w:rFonts w:ascii="Arial Narrow" w:eastAsia="Times New Roman" w:hAnsi="Arial Narrow" w:cs="Times New Roman"/>
                      <w:sz w:val="14"/>
                      <w:szCs w:val="14"/>
                      <w:lang w:eastAsia="en-GB"/>
                    </w:rPr>
                    <w:t>0</w:t>
                  </w:r>
                </w:p>
              </w:tc>
              <w:tc>
                <w:tcPr>
                  <w:tcW w:w="713" w:type="dxa"/>
                  <w:shd w:val="clear" w:color="auto" w:fill="EEEEEE"/>
                  <w:tcMar>
                    <w:top w:w="60" w:type="dxa"/>
                    <w:left w:w="60" w:type="dxa"/>
                    <w:bottom w:w="60" w:type="dxa"/>
                    <w:right w:w="60" w:type="dxa"/>
                  </w:tcMar>
                  <w:vAlign w:val="center"/>
                  <w:hideMark/>
                </w:tcPr>
                <w:p w14:paraId="13729B2A" w14:textId="77777777" w:rsidR="006805FA" w:rsidRPr="00245EA8" w:rsidRDefault="006805FA" w:rsidP="006805FA">
                  <w:pPr>
                    <w:spacing w:after="0" w:line="240" w:lineRule="auto"/>
                    <w:jc w:val="center"/>
                    <w:rPr>
                      <w:rFonts w:ascii="Arial Narrow" w:eastAsia="Times New Roman" w:hAnsi="Arial Narrow" w:cs="Times New Roman"/>
                      <w:sz w:val="14"/>
                      <w:szCs w:val="14"/>
                      <w:lang w:eastAsia="en-GB"/>
                    </w:rPr>
                  </w:pPr>
                  <w:r w:rsidRPr="00245EA8">
                    <w:rPr>
                      <w:rFonts w:ascii="Arial Narrow" w:eastAsia="Times New Roman" w:hAnsi="Arial Narrow" w:cs="Times New Roman"/>
                      <w:sz w:val="14"/>
                      <w:szCs w:val="14"/>
                      <w:lang w:eastAsia="en-GB"/>
                    </w:rPr>
                    <w:t>0</w:t>
                  </w:r>
                </w:p>
              </w:tc>
              <w:tc>
                <w:tcPr>
                  <w:tcW w:w="743" w:type="dxa"/>
                  <w:shd w:val="clear" w:color="auto" w:fill="EEEEEE"/>
                  <w:tcMar>
                    <w:top w:w="60" w:type="dxa"/>
                    <w:left w:w="60" w:type="dxa"/>
                    <w:bottom w:w="60" w:type="dxa"/>
                    <w:right w:w="60" w:type="dxa"/>
                  </w:tcMar>
                  <w:vAlign w:val="center"/>
                  <w:hideMark/>
                </w:tcPr>
                <w:p w14:paraId="2EB7571A" w14:textId="77777777" w:rsidR="006805FA" w:rsidRPr="00245EA8" w:rsidRDefault="006805FA" w:rsidP="006805FA">
                  <w:pPr>
                    <w:spacing w:after="0" w:line="240" w:lineRule="auto"/>
                    <w:jc w:val="center"/>
                    <w:rPr>
                      <w:rFonts w:ascii="Arial Narrow" w:eastAsia="Times New Roman" w:hAnsi="Arial Narrow" w:cs="Times New Roman"/>
                      <w:sz w:val="14"/>
                      <w:szCs w:val="14"/>
                      <w:lang w:eastAsia="en-GB"/>
                    </w:rPr>
                  </w:pPr>
                  <w:r w:rsidRPr="00245EA8">
                    <w:rPr>
                      <w:rFonts w:ascii="Arial Narrow" w:eastAsia="Times New Roman" w:hAnsi="Arial Narrow" w:cs="Times New Roman"/>
                      <w:sz w:val="14"/>
                      <w:szCs w:val="14"/>
                      <w:lang w:eastAsia="en-GB"/>
                    </w:rPr>
                    <w:t>15</w:t>
                  </w:r>
                </w:p>
              </w:tc>
            </w:tr>
            <w:tr w:rsidR="006805FA" w:rsidRPr="00245EA8" w14:paraId="177BC1DE" w14:textId="77777777" w:rsidTr="00B62C16">
              <w:trPr>
                <w:tblCellSpacing w:w="15" w:type="dxa"/>
              </w:trPr>
              <w:tc>
                <w:tcPr>
                  <w:tcW w:w="1010" w:type="dxa"/>
                  <w:tcMar>
                    <w:top w:w="60" w:type="dxa"/>
                    <w:left w:w="60" w:type="dxa"/>
                    <w:bottom w:w="60" w:type="dxa"/>
                    <w:right w:w="60" w:type="dxa"/>
                  </w:tcMar>
                  <w:vAlign w:val="center"/>
                  <w:hideMark/>
                </w:tcPr>
                <w:p w14:paraId="5BCA15D1" w14:textId="77777777" w:rsidR="006805FA" w:rsidRPr="00245EA8" w:rsidRDefault="006805FA" w:rsidP="006805FA">
                  <w:pPr>
                    <w:spacing w:after="0" w:line="240" w:lineRule="auto"/>
                    <w:rPr>
                      <w:rFonts w:ascii="Arial Narrow" w:eastAsia="Times New Roman" w:hAnsi="Arial Narrow" w:cs="Times New Roman"/>
                      <w:sz w:val="14"/>
                      <w:szCs w:val="14"/>
                      <w:lang w:eastAsia="en-GB"/>
                    </w:rPr>
                  </w:pPr>
                  <w:r w:rsidRPr="00245EA8">
                    <w:rPr>
                      <w:rFonts w:ascii="Arial Narrow" w:eastAsia="Times New Roman" w:hAnsi="Arial Narrow" w:cs="Times New Roman"/>
                      <w:sz w:val="14"/>
                      <w:szCs w:val="14"/>
                      <w:lang w:eastAsia="en-GB"/>
                    </w:rPr>
                    <w:t>E-learning</w:t>
                  </w:r>
                </w:p>
              </w:tc>
              <w:tc>
                <w:tcPr>
                  <w:tcW w:w="731" w:type="dxa"/>
                  <w:tcMar>
                    <w:top w:w="60" w:type="dxa"/>
                    <w:left w:w="60" w:type="dxa"/>
                    <w:bottom w:w="60" w:type="dxa"/>
                    <w:right w:w="60" w:type="dxa"/>
                  </w:tcMar>
                  <w:vAlign w:val="center"/>
                  <w:hideMark/>
                </w:tcPr>
                <w:p w14:paraId="72B3C99D" w14:textId="77777777" w:rsidR="006805FA" w:rsidRPr="00245EA8" w:rsidRDefault="006805FA" w:rsidP="006805FA">
                  <w:pPr>
                    <w:spacing w:after="0" w:line="240" w:lineRule="auto"/>
                    <w:jc w:val="center"/>
                    <w:rPr>
                      <w:rFonts w:ascii="Arial Narrow" w:eastAsia="Times New Roman" w:hAnsi="Arial Narrow" w:cs="Times New Roman"/>
                      <w:sz w:val="14"/>
                      <w:szCs w:val="14"/>
                      <w:lang w:eastAsia="en-GB"/>
                    </w:rPr>
                  </w:pPr>
                  <w:r w:rsidRPr="00245EA8">
                    <w:rPr>
                      <w:rFonts w:ascii="Arial Narrow" w:eastAsia="Times New Roman" w:hAnsi="Arial Narrow" w:cs="Times New Roman"/>
                      <w:sz w:val="14"/>
                      <w:szCs w:val="14"/>
                      <w:lang w:eastAsia="en-GB"/>
                    </w:rPr>
                    <w:t>No</w:t>
                  </w:r>
                </w:p>
              </w:tc>
              <w:tc>
                <w:tcPr>
                  <w:tcW w:w="765" w:type="dxa"/>
                  <w:tcMar>
                    <w:top w:w="60" w:type="dxa"/>
                    <w:left w:w="60" w:type="dxa"/>
                    <w:bottom w:w="60" w:type="dxa"/>
                    <w:right w:w="60" w:type="dxa"/>
                  </w:tcMar>
                  <w:hideMark/>
                </w:tcPr>
                <w:p w14:paraId="764A924E" w14:textId="77777777" w:rsidR="006805FA" w:rsidRPr="00245EA8" w:rsidRDefault="006805FA" w:rsidP="006805FA">
                  <w:pPr>
                    <w:spacing w:after="0"/>
                    <w:jc w:val="center"/>
                  </w:pPr>
                  <w:r w:rsidRPr="00245EA8">
                    <w:rPr>
                      <w:rFonts w:ascii="Arial Narrow" w:eastAsia="Times New Roman" w:hAnsi="Arial Narrow" w:cs="Times New Roman"/>
                      <w:sz w:val="14"/>
                      <w:szCs w:val="14"/>
                      <w:lang w:eastAsia="en-GB"/>
                    </w:rPr>
                    <w:t>No</w:t>
                  </w:r>
                </w:p>
              </w:tc>
              <w:tc>
                <w:tcPr>
                  <w:tcW w:w="893" w:type="dxa"/>
                  <w:tcMar>
                    <w:top w:w="60" w:type="dxa"/>
                    <w:left w:w="60" w:type="dxa"/>
                    <w:bottom w:w="60" w:type="dxa"/>
                    <w:right w:w="60" w:type="dxa"/>
                  </w:tcMar>
                  <w:hideMark/>
                </w:tcPr>
                <w:p w14:paraId="25DBA75C" w14:textId="77777777" w:rsidR="006805FA" w:rsidRPr="00245EA8" w:rsidRDefault="006805FA" w:rsidP="006805FA">
                  <w:pPr>
                    <w:spacing w:after="0"/>
                    <w:jc w:val="center"/>
                  </w:pPr>
                  <w:r w:rsidRPr="00245EA8">
                    <w:rPr>
                      <w:rFonts w:ascii="Arial Narrow" w:eastAsia="Times New Roman" w:hAnsi="Arial Narrow" w:cs="Times New Roman"/>
                      <w:sz w:val="14"/>
                      <w:szCs w:val="14"/>
                      <w:lang w:eastAsia="en-GB"/>
                    </w:rPr>
                    <w:t>No</w:t>
                  </w:r>
                </w:p>
              </w:tc>
              <w:tc>
                <w:tcPr>
                  <w:tcW w:w="729" w:type="dxa"/>
                  <w:tcMar>
                    <w:top w:w="60" w:type="dxa"/>
                    <w:left w:w="60" w:type="dxa"/>
                    <w:bottom w:w="60" w:type="dxa"/>
                    <w:right w:w="60" w:type="dxa"/>
                  </w:tcMar>
                  <w:hideMark/>
                </w:tcPr>
                <w:p w14:paraId="76B032FC" w14:textId="77777777" w:rsidR="006805FA" w:rsidRPr="00245EA8" w:rsidRDefault="006805FA" w:rsidP="006805FA">
                  <w:pPr>
                    <w:spacing w:after="0"/>
                    <w:jc w:val="center"/>
                  </w:pPr>
                  <w:r w:rsidRPr="00245EA8">
                    <w:rPr>
                      <w:rFonts w:ascii="Arial Narrow" w:eastAsia="Times New Roman" w:hAnsi="Arial Narrow" w:cs="Times New Roman"/>
                      <w:sz w:val="14"/>
                      <w:szCs w:val="14"/>
                      <w:lang w:eastAsia="en-GB"/>
                    </w:rPr>
                    <w:t>No</w:t>
                  </w:r>
                </w:p>
              </w:tc>
              <w:tc>
                <w:tcPr>
                  <w:tcW w:w="794" w:type="dxa"/>
                  <w:tcMar>
                    <w:top w:w="60" w:type="dxa"/>
                    <w:left w:w="60" w:type="dxa"/>
                    <w:bottom w:w="60" w:type="dxa"/>
                    <w:right w:w="60" w:type="dxa"/>
                  </w:tcMar>
                  <w:hideMark/>
                </w:tcPr>
                <w:p w14:paraId="60A0E116" w14:textId="77777777" w:rsidR="006805FA" w:rsidRPr="00245EA8" w:rsidRDefault="006805FA" w:rsidP="006805FA">
                  <w:pPr>
                    <w:spacing w:after="0"/>
                    <w:jc w:val="center"/>
                  </w:pPr>
                  <w:r w:rsidRPr="00245EA8">
                    <w:rPr>
                      <w:rFonts w:ascii="Arial Narrow" w:eastAsia="Times New Roman" w:hAnsi="Arial Narrow" w:cs="Times New Roman"/>
                      <w:sz w:val="14"/>
                      <w:szCs w:val="14"/>
                      <w:lang w:eastAsia="en-GB"/>
                    </w:rPr>
                    <w:t>No</w:t>
                  </w:r>
                </w:p>
              </w:tc>
              <w:tc>
                <w:tcPr>
                  <w:tcW w:w="713" w:type="dxa"/>
                  <w:tcMar>
                    <w:top w:w="60" w:type="dxa"/>
                    <w:left w:w="60" w:type="dxa"/>
                    <w:bottom w:w="60" w:type="dxa"/>
                    <w:right w:w="60" w:type="dxa"/>
                  </w:tcMar>
                  <w:hideMark/>
                </w:tcPr>
                <w:p w14:paraId="16E7E66E" w14:textId="77777777" w:rsidR="006805FA" w:rsidRPr="00245EA8" w:rsidRDefault="006805FA" w:rsidP="006805FA">
                  <w:pPr>
                    <w:spacing w:after="0"/>
                    <w:jc w:val="center"/>
                  </w:pPr>
                  <w:r w:rsidRPr="00245EA8">
                    <w:rPr>
                      <w:rFonts w:ascii="Arial Narrow" w:eastAsia="Times New Roman" w:hAnsi="Arial Narrow" w:cs="Times New Roman"/>
                      <w:sz w:val="14"/>
                      <w:szCs w:val="14"/>
                      <w:lang w:eastAsia="en-GB"/>
                    </w:rPr>
                    <w:t>No</w:t>
                  </w:r>
                </w:p>
              </w:tc>
              <w:tc>
                <w:tcPr>
                  <w:tcW w:w="743" w:type="dxa"/>
                  <w:tcMar>
                    <w:top w:w="60" w:type="dxa"/>
                    <w:left w:w="60" w:type="dxa"/>
                    <w:bottom w:w="60" w:type="dxa"/>
                    <w:right w:w="60" w:type="dxa"/>
                  </w:tcMar>
                  <w:vAlign w:val="center"/>
                  <w:hideMark/>
                </w:tcPr>
                <w:p w14:paraId="597FD0D8" w14:textId="77777777" w:rsidR="006805FA" w:rsidRPr="00245EA8" w:rsidRDefault="006805FA" w:rsidP="006805FA">
                  <w:pPr>
                    <w:spacing w:after="0" w:line="240" w:lineRule="auto"/>
                    <w:jc w:val="center"/>
                    <w:rPr>
                      <w:rFonts w:ascii="Arial Narrow" w:eastAsia="Times New Roman" w:hAnsi="Arial Narrow" w:cs="Times New Roman"/>
                      <w:sz w:val="14"/>
                      <w:szCs w:val="14"/>
                      <w:lang w:eastAsia="en-GB"/>
                    </w:rPr>
                  </w:pPr>
                </w:p>
              </w:tc>
            </w:tr>
            <w:tr w:rsidR="006805FA" w:rsidRPr="00245EA8" w14:paraId="5C40A696" w14:textId="77777777" w:rsidTr="00B62C16">
              <w:trPr>
                <w:tblCellSpacing w:w="15" w:type="dxa"/>
              </w:trPr>
              <w:tc>
                <w:tcPr>
                  <w:tcW w:w="1010" w:type="dxa"/>
                  <w:shd w:val="clear" w:color="auto" w:fill="EEEEEE"/>
                  <w:tcMar>
                    <w:top w:w="60" w:type="dxa"/>
                    <w:left w:w="60" w:type="dxa"/>
                    <w:bottom w:w="60" w:type="dxa"/>
                    <w:right w:w="60" w:type="dxa"/>
                  </w:tcMar>
                  <w:vAlign w:val="center"/>
                  <w:hideMark/>
                </w:tcPr>
                <w:p w14:paraId="01C91B7F" w14:textId="77777777" w:rsidR="006805FA" w:rsidRPr="00B62C16" w:rsidRDefault="00B62C16" w:rsidP="006805FA">
                  <w:pPr>
                    <w:spacing w:after="0" w:line="240" w:lineRule="auto"/>
                    <w:rPr>
                      <w:rFonts w:ascii="Arial Narrow" w:eastAsia="Times New Roman" w:hAnsi="Arial Narrow" w:cs="Times New Roman"/>
                      <w:sz w:val="14"/>
                      <w:szCs w:val="14"/>
                      <w:lang w:eastAsia="en-GB"/>
                    </w:rPr>
                  </w:pPr>
                  <w:r w:rsidRPr="00B62C16">
                    <w:rPr>
                      <w:rFonts w:ascii="Arial Narrow" w:hAnsi="Arial Narrow" w:cs="Helvetica"/>
                      <w:color w:val="000000"/>
                      <w:sz w:val="14"/>
                      <w:szCs w:val="14"/>
                      <w:shd w:val="clear" w:color="auto" w:fill="EEEEEE"/>
                    </w:rPr>
                    <w:t>Assessment criteria (weightage)</w:t>
                  </w:r>
                </w:p>
              </w:tc>
              <w:tc>
                <w:tcPr>
                  <w:tcW w:w="731" w:type="dxa"/>
                  <w:shd w:val="clear" w:color="auto" w:fill="EEEEEE"/>
                  <w:tcMar>
                    <w:top w:w="60" w:type="dxa"/>
                    <w:left w:w="60" w:type="dxa"/>
                    <w:bottom w:w="60" w:type="dxa"/>
                    <w:right w:w="60" w:type="dxa"/>
                  </w:tcMar>
                  <w:vAlign w:val="center"/>
                  <w:hideMark/>
                </w:tcPr>
                <w:p w14:paraId="1B30934F" w14:textId="77777777" w:rsidR="006805FA" w:rsidRPr="00245EA8" w:rsidRDefault="006805FA" w:rsidP="006805FA">
                  <w:pPr>
                    <w:spacing w:after="0" w:line="240" w:lineRule="auto"/>
                    <w:jc w:val="center"/>
                    <w:rPr>
                      <w:rFonts w:ascii="Arial Narrow" w:eastAsia="Times New Roman" w:hAnsi="Arial Narrow" w:cs="Times New Roman"/>
                      <w:sz w:val="14"/>
                      <w:szCs w:val="14"/>
                      <w:lang w:eastAsia="en-GB"/>
                    </w:rPr>
                  </w:pPr>
                </w:p>
              </w:tc>
              <w:tc>
                <w:tcPr>
                  <w:tcW w:w="765" w:type="dxa"/>
                  <w:shd w:val="clear" w:color="auto" w:fill="EEEEEE"/>
                  <w:tcMar>
                    <w:top w:w="60" w:type="dxa"/>
                    <w:left w:w="60" w:type="dxa"/>
                    <w:bottom w:w="60" w:type="dxa"/>
                    <w:right w:w="60" w:type="dxa"/>
                  </w:tcMar>
                  <w:vAlign w:val="center"/>
                  <w:hideMark/>
                </w:tcPr>
                <w:p w14:paraId="318FEBB5" w14:textId="77777777" w:rsidR="006805FA" w:rsidRPr="00245EA8" w:rsidRDefault="006805FA" w:rsidP="006805FA">
                  <w:pPr>
                    <w:spacing w:after="0" w:line="240" w:lineRule="auto"/>
                    <w:jc w:val="center"/>
                    <w:rPr>
                      <w:rFonts w:ascii="Arial Narrow" w:eastAsia="Times New Roman" w:hAnsi="Arial Narrow" w:cs="Times New Roman"/>
                      <w:sz w:val="14"/>
                      <w:szCs w:val="14"/>
                      <w:lang w:eastAsia="en-GB"/>
                    </w:rPr>
                  </w:pPr>
                </w:p>
              </w:tc>
              <w:tc>
                <w:tcPr>
                  <w:tcW w:w="893" w:type="dxa"/>
                  <w:shd w:val="clear" w:color="auto" w:fill="EEEEEE"/>
                  <w:tcMar>
                    <w:top w:w="60" w:type="dxa"/>
                    <w:left w:w="60" w:type="dxa"/>
                    <w:bottom w:w="60" w:type="dxa"/>
                    <w:right w:w="60" w:type="dxa"/>
                  </w:tcMar>
                  <w:vAlign w:val="center"/>
                  <w:hideMark/>
                </w:tcPr>
                <w:p w14:paraId="79525D76" w14:textId="77777777" w:rsidR="006805FA" w:rsidRPr="00245EA8" w:rsidRDefault="006805FA" w:rsidP="006805FA">
                  <w:pPr>
                    <w:spacing w:after="0" w:line="240" w:lineRule="auto"/>
                    <w:jc w:val="center"/>
                    <w:rPr>
                      <w:rFonts w:ascii="Arial Narrow" w:eastAsia="Times New Roman" w:hAnsi="Arial Narrow" w:cs="Times New Roman"/>
                      <w:sz w:val="14"/>
                      <w:szCs w:val="14"/>
                      <w:lang w:eastAsia="en-GB"/>
                    </w:rPr>
                  </w:pPr>
                </w:p>
              </w:tc>
              <w:tc>
                <w:tcPr>
                  <w:tcW w:w="729" w:type="dxa"/>
                  <w:shd w:val="clear" w:color="auto" w:fill="EEEEEE"/>
                  <w:tcMar>
                    <w:top w:w="60" w:type="dxa"/>
                    <w:left w:w="60" w:type="dxa"/>
                    <w:bottom w:w="60" w:type="dxa"/>
                    <w:right w:w="60" w:type="dxa"/>
                  </w:tcMar>
                  <w:vAlign w:val="center"/>
                  <w:hideMark/>
                </w:tcPr>
                <w:p w14:paraId="67D8687B" w14:textId="77777777" w:rsidR="006805FA" w:rsidRPr="00245EA8" w:rsidRDefault="00970E2A" w:rsidP="006805FA">
                  <w:pPr>
                    <w:spacing w:after="0" w:line="240" w:lineRule="auto"/>
                    <w:jc w:val="center"/>
                    <w:rPr>
                      <w:rFonts w:ascii="Arial Narrow" w:eastAsia="Times New Roman" w:hAnsi="Arial Narrow" w:cs="Times New Roman"/>
                      <w:sz w:val="14"/>
                      <w:szCs w:val="14"/>
                      <w:lang w:eastAsia="en-GB"/>
                    </w:rPr>
                  </w:pPr>
                  <w:r>
                    <w:rPr>
                      <w:rFonts w:ascii="Arial Narrow" w:eastAsia="Times New Roman" w:hAnsi="Arial Narrow" w:cs="Times New Roman"/>
                      <w:sz w:val="14"/>
                      <w:szCs w:val="14"/>
                      <w:lang w:eastAsia="en-GB"/>
                    </w:rPr>
                    <w:t>100%</w:t>
                  </w:r>
                </w:p>
              </w:tc>
              <w:tc>
                <w:tcPr>
                  <w:tcW w:w="794" w:type="dxa"/>
                  <w:shd w:val="clear" w:color="auto" w:fill="EEEEEE"/>
                  <w:tcMar>
                    <w:top w:w="60" w:type="dxa"/>
                    <w:left w:w="60" w:type="dxa"/>
                    <w:bottom w:w="60" w:type="dxa"/>
                    <w:right w:w="60" w:type="dxa"/>
                  </w:tcMar>
                  <w:vAlign w:val="center"/>
                  <w:hideMark/>
                </w:tcPr>
                <w:p w14:paraId="742D372F" w14:textId="77777777" w:rsidR="006805FA" w:rsidRPr="00245EA8" w:rsidRDefault="006805FA" w:rsidP="006805FA">
                  <w:pPr>
                    <w:spacing w:after="0" w:line="240" w:lineRule="auto"/>
                    <w:jc w:val="center"/>
                    <w:rPr>
                      <w:rFonts w:ascii="Arial Narrow" w:eastAsia="Times New Roman" w:hAnsi="Arial Narrow" w:cs="Times New Roman"/>
                      <w:sz w:val="14"/>
                      <w:szCs w:val="14"/>
                      <w:lang w:eastAsia="en-GB"/>
                    </w:rPr>
                  </w:pPr>
                </w:p>
              </w:tc>
              <w:tc>
                <w:tcPr>
                  <w:tcW w:w="713" w:type="dxa"/>
                  <w:shd w:val="clear" w:color="auto" w:fill="EEEEEE"/>
                  <w:tcMar>
                    <w:top w:w="60" w:type="dxa"/>
                    <w:left w:w="60" w:type="dxa"/>
                    <w:bottom w:w="60" w:type="dxa"/>
                    <w:right w:w="60" w:type="dxa"/>
                  </w:tcMar>
                  <w:vAlign w:val="center"/>
                  <w:hideMark/>
                </w:tcPr>
                <w:p w14:paraId="05AAF3A0" w14:textId="77777777" w:rsidR="006805FA" w:rsidRPr="00245EA8" w:rsidRDefault="006805FA" w:rsidP="006805FA">
                  <w:pPr>
                    <w:spacing w:after="0" w:line="240" w:lineRule="auto"/>
                    <w:jc w:val="center"/>
                    <w:rPr>
                      <w:rFonts w:ascii="Arial Narrow" w:eastAsia="Times New Roman" w:hAnsi="Arial Narrow" w:cs="Times New Roman"/>
                      <w:sz w:val="14"/>
                      <w:szCs w:val="14"/>
                      <w:lang w:eastAsia="en-GB"/>
                    </w:rPr>
                  </w:pPr>
                  <w:r w:rsidRPr="00245EA8">
                    <w:rPr>
                      <w:rFonts w:ascii="Arial Narrow" w:eastAsia="Times New Roman" w:hAnsi="Arial Narrow" w:cs="Times New Roman"/>
                      <w:sz w:val="14"/>
                      <w:szCs w:val="14"/>
                      <w:lang w:eastAsia="en-GB"/>
                    </w:rPr>
                    <w:t>0,00</w:t>
                  </w:r>
                </w:p>
              </w:tc>
              <w:tc>
                <w:tcPr>
                  <w:tcW w:w="743" w:type="dxa"/>
                  <w:shd w:val="clear" w:color="auto" w:fill="EEEEEE"/>
                  <w:tcMar>
                    <w:top w:w="60" w:type="dxa"/>
                    <w:left w:w="60" w:type="dxa"/>
                    <w:bottom w:w="60" w:type="dxa"/>
                    <w:right w:w="60" w:type="dxa"/>
                  </w:tcMar>
                  <w:vAlign w:val="center"/>
                  <w:hideMark/>
                </w:tcPr>
                <w:p w14:paraId="0A50E3D2" w14:textId="77777777" w:rsidR="006805FA" w:rsidRPr="00245EA8" w:rsidRDefault="006805FA" w:rsidP="006805FA">
                  <w:pPr>
                    <w:spacing w:after="0" w:line="240" w:lineRule="auto"/>
                    <w:jc w:val="center"/>
                    <w:rPr>
                      <w:rFonts w:ascii="Arial Narrow" w:eastAsia="Times New Roman" w:hAnsi="Arial Narrow" w:cs="Times New Roman"/>
                      <w:sz w:val="14"/>
                      <w:szCs w:val="14"/>
                      <w:lang w:eastAsia="en-GB"/>
                    </w:rPr>
                  </w:pPr>
                </w:p>
              </w:tc>
            </w:tr>
          </w:tbl>
          <w:p w14:paraId="3743A448" w14:textId="77777777" w:rsidR="006805FA" w:rsidRPr="00245EA8" w:rsidRDefault="006805FA" w:rsidP="006805FA">
            <w:pPr>
              <w:jc w:val="both"/>
              <w:rPr>
                <w:rFonts w:ascii="Arial Narrow" w:hAnsi="Arial Narrow"/>
                <w:sz w:val="18"/>
                <w:szCs w:val="18"/>
              </w:rPr>
            </w:pPr>
          </w:p>
        </w:tc>
      </w:tr>
      <w:tr w:rsidR="006805FA" w:rsidRPr="00245EA8" w14:paraId="0E51E8B1" w14:textId="77777777" w:rsidTr="006805FA">
        <w:tc>
          <w:tcPr>
            <w:tcW w:w="2182" w:type="dxa"/>
            <w:shd w:val="clear" w:color="auto" w:fill="FFD966" w:themeFill="accent4" w:themeFillTint="99"/>
          </w:tcPr>
          <w:p w14:paraId="225983C6" w14:textId="77777777" w:rsidR="006805FA" w:rsidRPr="00B62C16" w:rsidRDefault="00B62C16" w:rsidP="00B62C16">
            <w:pPr>
              <w:jc w:val="both"/>
              <w:rPr>
                <w:rFonts w:ascii="Arial Narrow" w:hAnsi="Arial Narrow"/>
                <w:b/>
                <w:sz w:val="18"/>
                <w:szCs w:val="18"/>
              </w:rPr>
            </w:pPr>
            <w:r w:rsidRPr="00B62C16">
              <w:rPr>
                <w:rFonts w:ascii="Arial Narrow" w:hAnsi="Arial Narrow"/>
                <w:b/>
                <w:sz w:val="18"/>
                <w:szCs w:val="18"/>
              </w:rPr>
              <w:t>Course o</w:t>
            </w:r>
            <w:r w:rsidR="00245EA8" w:rsidRPr="00B62C16">
              <w:rPr>
                <w:rFonts w:ascii="Arial Narrow" w:hAnsi="Arial Narrow"/>
                <w:b/>
                <w:sz w:val="18"/>
                <w:szCs w:val="18"/>
              </w:rPr>
              <w:t>bjective</w:t>
            </w:r>
          </w:p>
        </w:tc>
        <w:tc>
          <w:tcPr>
            <w:tcW w:w="6880" w:type="dxa"/>
          </w:tcPr>
          <w:p w14:paraId="5F20F488" w14:textId="77777777" w:rsidR="006805FA" w:rsidRPr="00245EA8" w:rsidRDefault="00692E64" w:rsidP="00356AFA">
            <w:pPr>
              <w:jc w:val="both"/>
              <w:rPr>
                <w:rFonts w:ascii="Arial Narrow" w:hAnsi="Arial Narrow"/>
                <w:sz w:val="18"/>
                <w:szCs w:val="18"/>
              </w:rPr>
            </w:pPr>
            <w:r w:rsidRPr="00692E64">
              <w:rPr>
                <w:rFonts w:ascii="Arial Narrow" w:hAnsi="Arial Narrow"/>
                <w:sz w:val="18"/>
                <w:szCs w:val="18"/>
              </w:rPr>
              <w:t>The aim of the course is to enable students to acquire knowledge in the field of selected research methods used to characterize nanomaterials and related problems.</w:t>
            </w:r>
          </w:p>
        </w:tc>
      </w:tr>
      <w:tr w:rsidR="006805FA" w:rsidRPr="00245EA8" w14:paraId="76321A5E" w14:textId="77777777" w:rsidTr="006805FA">
        <w:tc>
          <w:tcPr>
            <w:tcW w:w="2182" w:type="dxa"/>
            <w:shd w:val="clear" w:color="auto" w:fill="FFD966" w:themeFill="accent4" w:themeFillTint="99"/>
          </w:tcPr>
          <w:p w14:paraId="77587543" w14:textId="77777777" w:rsidR="006805FA" w:rsidRPr="00B62C16" w:rsidRDefault="00245EA8" w:rsidP="006805FA">
            <w:pPr>
              <w:jc w:val="both"/>
              <w:rPr>
                <w:rFonts w:ascii="Arial Narrow" w:hAnsi="Arial Narrow"/>
                <w:b/>
                <w:sz w:val="18"/>
                <w:szCs w:val="18"/>
              </w:rPr>
            </w:pPr>
            <w:r w:rsidRPr="00B62C16">
              <w:rPr>
                <w:rFonts w:ascii="Arial Narrow" w:hAnsi="Arial Narrow"/>
                <w:b/>
                <w:sz w:val="18"/>
                <w:szCs w:val="18"/>
              </w:rPr>
              <w:t>Learning outcomes</w:t>
            </w:r>
          </w:p>
        </w:tc>
        <w:tc>
          <w:tcPr>
            <w:tcW w:w="6880" w:type="dxa"/>
          </w:tcPr>
          <w:p w14:paraId="17977691" w14:textId="77777777" w:rsidR="00692E64" w:rsidRDefault="00692E64" w:rsidP="00AD5C75">
            <w:pPr>
              <w:spacing w:after="0"/>
              <w:jc w:val="both"/>
              <w:rPr>
                <w:rFonts w:ascii="Arial Narrow" w:hAnsi="Arial Narrow"/>
                <w:sz w:val="18"/>
                <w:szCs w:val="18"/>
              </w:rPr>
            </w:pPr>
            <w:r w:rsidRPr="00692E64">
              <w:rPr>
                <w:rFonts w:ascii="Arial Narrow" w:hAnsi="Arial Narrow"/>
                <w:sz w:val="18"/>
                <w:szCs w:val="18"/>
              </w:rPr>
              <w:t xml:space="preserve">After completing the course </w:t>
            </w:r>
            <w:r>
              <w:rPr>
                <w:rFonts w:ascii="Arial Narrow" w:hAnsi="Arial Narrow"/>
                <w:sz w:val="18"/>
                <w:szCs w:val="18"/>
              </w:rPr>
              <w:t xml:space="preserve">PhD </w:t>
            </w:r>
            <w:r w:rsidRPr="00692E64">
              <w:rPr>
                <w:rFonts w:ascii="Arial Narrow" w:hAnsi="Arial Narrow"/>
                <w:sz w:val="18"/>
                <w:szCs w:val="18"/>
              </w:rPr>
              <w:t>student will be able to:</w:t>
            </w:r>
          </w:p>
          <w:p w14:paraId="28AC4975" w14:textId="77777777" w:rsidR="00F47A61" w:rsidRPr="00356AFA" w:rsidRDefault="00F47A61" w:rsidP="00AD5C75">
            <w:pPr>
              <w:spacing w:after="0"/>
              <w:jc w:val="both"/>
              <w:rPr>
                <w:rFonts w:ascii="Arial Narrow" w:hAnsi="Arial Narrow"/>
                <w:sz w:val="18"/>
                <w:szCs w:val="18"/>
              </w:rPr>
            </w:pPr>
            <w:r w:rsidRPr="00356AFA">
              <w:rPr>
                <w:rFonts w:ascii="Arial Narrow" w:hAnsi="Arial Narrow"/>
                <w:sz w:val="18"/>
                <w:szCs w:val="18"/>
              </w:rPr>
              <w:t>1</w:t>
            </w:r>
            <w:r w:rsidR="00B34D12" w:rsidRPr="00356AFA">
              <w:rPr>
                <w:rFonts w:ascii="Arial Narrow" w:hAnsi="Arial Narrow"/>
                <w:sz w:val="18"/>
                <w:szCs w:val="18"/>
              </w:rPr>
              <w:t xml:space="preserve">. Discuss and apply </w:t>
            </w:r>
            <w:r w:rsidRPr="00356AFA">
              <w:rPr>
                <w:rFonts w:ascii="Arial Narrow" w:hAnsi="Arial Narrow"/>
                <w:sz w:val="18"/>
                <w:szCs w:val="18"/>
              </w:rPr>
              <w:t xml:space="preserve">basic and </w:t>
            </w:r>
            <w:r w:rsidR="00B34D12" w:rsidRPr="00356AFA">
              <w:rPr>
                <w:rFonts w:ascii="Arial Narrow" w:hAnsi="Arial Narrow"/>
                <w:sz w:val="18"/>
                <w:szCs w:val="18"/>
              </w:rPr>
              <w:t xml:space="preserve">selected </w:t>
            </w:r>
            <w:r w:rsidRPr="00356AFA">
              <w:rPr>
                <w:rFonts w:ascii="Arial Narrow" w:hAnsi="Arial Narrow"/>
                <w:sz w:val="18"/>
                <w:szCs w:val="18"/>
              </w:rPr>
              <w:t xml:space="preserve">advanced </w:t>
            </w:r>
            <w:r w:rsidR="00B34D12" w:rsidRPr="00356AFA">
              <w:rPr>
                <w:rFonts w:ascii="Arial Narrow" w:hAnsi="Arial Narrow"/>
                <w:sz w:val="18"/>
                <w:szCs w:val="18"/>
              </w:rPr>
              <w:t>SPM techniques for the characterization of nanomaterials</w:t>
            </w:r>
            <w:r w:rsidR="00AD5C75">
              <w:rPr>
                <w:rFonts w:ascii="Arial Narrow" w:hAnsi="Arial Narrow"/>
                <w:sz w:val="18"/>
                <w:szCs w:val="18"/>
              </w:rPr>
              <w:t>.</w:t>
            </w:r>
          </w:p>
          <w:p w14:paraId="748ACA7E" w14:textId="77777777" w:rsidR="00B34D12" w:rsidRPr="00356AFA" w:rsidRDefault="00AD5C75" w:rsidP="00AD5C75">
            <w:pPr>
              <w:spacing w:after="0"/>
              <w:jc w:val="both"/>
              <w:rPr>
                <w:rFonts w:ascii="Arial Narrow" w:hAnsi="Arial Narrow"/>
                <w:sz w:val="18"/>
                <w:szCs w:val="18"/>
              </w:rPr>
            </w:pPr>
            <w:r>
              <w:rPr>
                <w:rFonts w:ascii="Arial Narrow" w:hAnsi="Arial Narrow"/>
                <w:sz w:val="18"/>
                <w:szCs w:val="18"/>
              </w:rPr>
              <w:t>2</w:t>
            </w:r>
            <w:r w:rsidR="00B34D12" w:rsidRPr="00356AFA">
              <w:rPr>
                <w:rFonts w:ascii="Arial Narrow" w:hAnsi="Arial Narrow"/>
                <w:sz w:val="18"/>
                <w:szCs w:val="18"/>
              </w:rPr>
              <w:t xml:space="preserve">. Use nanoindentation technique for measuring the mechanical </w:t>
            </w:r>
            <w:r w:rsidR="00F47A61" w:rsidRPr="00356AFA">
              <w:rPr>
                <w:rFonts w:ascii="Arial Narrow" w:hAnsi="Arial Narrow"/>
                <w:sz w:val="18"/>
                <w:szCs w:val="18"/>
              </w:rPr>
              <w:t xml:space="preserve">and tribological </w:t>
            </w:r>
            <w:r w:rsidR="00B34D12" w:rsidRPr="00356AFA">
              <w:rPr>
                <w:rFonts w:ascii="Arial Narrow" w:hAnsi="Arial Narrow"/>
                <w:sz w:val="18"/>
                <w:szCs w:val="18"/>
              </w:rPr>
              <w:t>properties.</w:t>
            </w:r>
          </w:p>
          <w:p w14:paraId="0B873E6F" w14:textId="77777777" w:rsidR="00356AFA" w:rsidRPr="00356AFA" w:rsidRDefault="00AD5C75" w:rsidP="00AD5C75">
            <w:pPr>
              <w:spacing w:after="0"/>
              <w:jc w:val="both"/>
              <w:rPr>
                <w:rFonts w:ascii="Arial Narrow" w:hAnsi="Arial Narrow"/>
                <w:sz w:val="18"/>
                <w:szCs w:val="18"/>
              </w:rPr>
            </w:pPr>
            <w:r>
              <w:rPr>
                <w:rFonts w:ascii="Arial Narrow" w:hAnsi="Arial Narrow"/>
                <w:sz w:val="18"/>
                <w:szCs w:val="18"/>
              </w:rPr>
              <w:t xml:space="preserve">3. </w:t>
            </w:r>
            <w:r w:rsidR="00B34D12" w:rsidRPr="00356AFA">
              <w:rPr>
                <w:rFonts w:ascii="Arial Narrow" w:hAnsi="Arial Narrow"/>
                <w:sz w:val="18"/>
                <w:szCs w:val="18"/>
              </w:rPr>
              <w:t>Characterize thin films using X-ray diffraction methods and use XRD methods to determine stresses in thin films.</w:t>
            </w:r>
          </w:p>
          <w:p w14:paraId="5E72E923" w14:textId="77777777" w:rsidR="006805FA" w:rsidRDefault="00AD5C75" w:rsidP="00AD5C75">
            <w:pPr>
              <w:spacing w:after="0"/>
              <w:jc w:val="both"/>
              <w:rPr>
                <w:rFonts w:ascii="Arial Narrow" w:hAnsi="Arial Narrow"/>
                <w:sz w:val="18"/>
                <w:szCs w:val="18"/>
              </w:rPr>
            </w:pPr>
            <w:r>
              <w:rPr>
                <w:rFonts w:ascii="Arial Narrow" w:hAnsi="Arial Narrow"/>
                <w:sz w:val="18"/>
                <w:szCs w:val="18"/>
              </w:rPr>
              <w:t>4.</w:t>
            </w:r>
            <w:r w:rsidR="00356AFA" w:rsidRPr="00356AFA">
              <w:rPr>
                <w:rFonts w:ascii="Arial Narrow" w:hAnsi="Arial Narrow"/>
                <w:sz w:val="18"/>
                <w:szCs w:val="18"/>
              </w:rPr>
              <w:t xml:space="preserve"> Define the conditions and prepare samples for measurements at the nanoscale</w:t>
            </w:r>
            <w:r>
              <w:rPr>
                <w:rFonts w:ascii="Arial Narrow" w:hAnsi="Arial Narrow"/>
                <w:sz w:val="18"/>
                <w:szCs w:val="18"/>
              </w:rPr>
              <w:t>.</w:t>
            </w:r>
          </w:p>
          <w:p w14:paraId="7966C21F" w14:textId="5734FD24" w:rsidR="00B412D3" w:rsidRPr="00356AFA" w:rsidRDefault="00B412D3" w:rsidP="00AD5C75">
            <w:pPr>
              <w:spacing w:after="0"/>
              <w:jc w:val="both"/>
              <w:rPr>
                <w:rFonts w:ascii="Arial Narrow" w:hAnsi="Arial Narrow"/>
                <w:sz w:val="18"/>
                <w:szCs w:val="18"/>
                <w:highlight w:val="yellow"/>
              </w:rPr>
            </w:pPr>
            <w:r>
              <w:rPr>
                <w:rFonts w:ascii="Arial Narrow" w:hAnsi="Arial Narrow"/>
                <w:sz w:val="18"/>
                <w:szCs w:val="18"/>
              </w:rPr>
              <w:t>W</w:t>
            </w:r>
            <w:r w:rsidR="00B9739E">
              <w:rPr>
                <w:rFonts w:ascii="Arial Narrow" w:hAnsi="Arial Narrow"/>
                <w:sz w:val="18"/>
                <w:szCs w:val="18"/>
              </w:rPr>
              <w:t>4</w:t>
            </w:r>
            <w:r>
              <w:rPr>
                <w:rFonts w:ascii="Arial Narrow" w:hAnsi="Arial Narrow"/>
                <w:sz w:val="18"/>
                <w:szCs w:val="18"/>
              </w:rPr>
              <w:t>, U</w:t>
            </w:r>
            <w:r w:rsidR="00B9739E">
              <w:rPr>
                <w:rFonts w:ascii="Arial Narrow" w:hAnsi="Arial Narrow"/>
                <w:sz w:val="18"/>
                <w:szCs w:val="18"/>
              </w:rPr>
              <w:t>4</w:t>
            </w:r>
            <w:r>
              <w:rPr>
                <w:rFonts w:ascii="Arial Narrow" w:hAnsi="Arial Narrow"/>
                <w:sz w:val="18"/>
                <w:szCs w:val="18"/>
              </w:rPr>
              <w:t>, K1</w:t>
            </w:r>
          </w:p>
        </w:tc>
      </w:tr>
      <w:tr w:rsidR="006805FA" w:rsidRPr="00AD5C75" w14:paraId="4B2544B9" w14:textId="77777777" w:rsidTr="006805FA">
        <w:tc>
          <w:tcPr>
            <w:tcW w:w="2182" w:type="dxa"/>
            <w:shd w:val="clear" w:color="auto" w:fill="FFD966" w:themeFill="accent4" w:themeFillTint="99"/>
          </w:tcPr>
          <w:p w14:paraId="7B2A72C5" w14:textId="77777777" w:rsidR="006805FA" w:rsidRPr="00B62C16" w:rsidRDefault="00B62C16" w:rsidP="006805FA">
            <w:pPr>
              <w:jc w:val="both"/>
              <w:rPr>
                <w:rFonts w:ascii="Arial Narrow" w:hAnsi="Arial Narrow"/>
                <w:b/>
                <w:sz w:val="18"/>
                <w:szCs w:val="18"/>
              </w:rPr>
            </w:pPr>
            <w:r w:rsidRPr="00B62C16">
              <w:rPr>
                <w:rFonts w:ascii="Arial Narrow" w:hAnsi="Arial Narrow" w:cs="Helvetica"/>
                <w:b/>
                <w:bCs/>
                <w:iCs/>
                <w:color w:val="000000"/>
                <w:sz w:val="18"/>
                <w:szCs w:val="18"/>
              </w:rPr>
              <w:t>Assessment methods</w:t>
            </w:r>
          </w:p>
        </w:tc>
        <w:tc>
          <w:tcPr>
            <w:tcW w:w="6880" w:type="dxa"/>
          </w:tcPr>
          <w:p w14:paraId="2681DBB1" w14:textId="77777777" w:rsidR="00AD5C75" w:rsidRPr="00AD5C75" w:rsidRDefault="00AD5C75" w:rsidP="00AD5C75">
            <w:pPr>
              <w:spacing w:after="0"/>
              <w:jc w:val="both"/>
              <w:rPr>
                <w:rFonts w:ascii="Arial Narrow" w:hAnsi="Arial Narrow"/>
                <w:sz w:val="18"/>
                <w:szCs w:val="18"/>
                <w:lang w:val="en-US"/>
              </w:rPr>
            </w:pPr>
            <w:r w:rsidRPr="00AD5C75">
              <w:rPr>
                <w:rFonts w:ascii="Arial Narrow" w:hAnsi="Arial Narrow"/>
                <w:sz w:val="18"/>
                <w:szCs w:val="18"/>
                <w:lang w:val="en-US"/>
              </w:rPr>
              <w:t xml:space="preserve">Outcomes 1-4 – presentation (with discussion) </w:t>
            </w:r>
          </w:p>
          <w:p w14:paraId="5ED5CCF9" w14:textId="77777777" w:rsidR="00AD5C75" w:rsidRPr="00AD5C75" w:rsidRDefault="00AD5C75" w:rsidP="00AD5C75">
            <w:pPr>
              <w:jc w:val="both"/>
              <w:rPr>
                <w:rFonts w:ascii="Arial Narrow" w:hAnsi="Arial Narrow"/>
                <w:sz w:val="18"/>
                <w:szCs w:val="18"/>
                <w:lang w:val="en-US"/>
              </w:rPr>
            </w:pPr>
            <w:r w:rsidRPr="00AD5C75">
              <w:rPr>
                <w:rFonts w:ascii="Arial Narrow" w:hAnsi="Arial Narrow"/>
                <w:sz w:val="18"/>
                <w:szCs w:val="18"/>
                <w:lang w:val="en-US"/>
              </w:rPr>
              <w:t>The final grade for the course consists of 100% of the presentation grade</w:t>
            </w:r>
            <w:r>
              <w:rPr>
                <w:rFonts w:ascii="Arial Narrow" w:hAnsi="Arial Narrow"/>
                <w:sz w:val="18"/>
                <w:szCs w:val="18"/>
                <w:lang w:val="en-US"/>
              </w:rPr>
              <w:t>.</w:t>
            </w:r>
          </w:p>
        </w:tc>
      </w:tr>
      <w:tr w:rsidR="006805FA" w:rsidRPr="00245EA8" w14:paraId="283466D4" w14:textId="77777777" w:rsidTr="006805FA">
        <w:tc>
          <w:tcPr>
            <w:tcW w:w="2182" w:type="dxa"/>
            <w:shd w:val="clear" w:color="auto" w:fill="FFD966" w:themeFill="accent4" w:themeFillTint="99"/>
          </w:tcPr>
          <w:p w14:paraId="6FCA45FF" w14:textId="77777777" w:rsidR="006805FA" w:rsidRPr="00B62C16" w:rsidRDefault="00B62C16" w:rsidP="00B62C16">
            <w:pPr>
              <w:rPr>
                <w:rFonts w:ascii="Arial Narrow" w:hAnsi="Arial Narrow"/>
                <w:b/>
                <w:sz w:val="18"/>
                <w:szCs w:val="18"/>
              </w:rPr>
            </w:pPr>
            <w:r w:rsidRPr="00B62C16">
              <w:rPr>
                <w:rFonts w:ascii="Arial Narrow" w:hAnsi="Arial Narrow"/>
                <w:b/>
                <w:sz w:val="18"/>
                <w:szCs w:val="18"/>
              </w:rPr>
              <w:t>Prerequisites</w:t>
            </w:r>
          </w:p>
        </w:tc>
        <w:tc>
          <w:tcPr>
            <w:tcW w:w="6880" w:type="dxa"/>
          </w:tcPr>
          <w:p w14:paraId="3DEC2AD8" w14:textId="77777777" w:rsidR="006805FA" w:rsidRPr="00AD5C75" w:rsidRDefault="00AD5C75" w:rsidP="00356AFA">
            <w:pPr>
              <w:jc w:val="both"/>
              <w:rPr>
                <w:rFonts w:ascii="Arial Narrow" w:hAnsi="Arial Narrow"/>
                <w:sz w:val="18"/>
                <w:szCs w:val="18"/>
                <w:lang w:val="en-US"/>
              </w:rPr>
            </w:pPr>
            <w:r w:rsidRPr="00AD5C75">
              <w:rPr>
                <w:rFonts w:ascii="Arial Narrow" w:hAnsi="Arial Narrow"/>
                <w:sz w:val="18"/>
                <w:szCs w:val="18"/>
                <w:lang w:val="en-US"/>
              </w:rPr>
              <w:t>Basic knowledge of physics and chemistry.</w:t>
            </w:r>
          </w:p>
        </w:tc>
      </w:tr>
      <w:tr w:rsidR="006805FA" w:rsidRPr="00B62C16" w14:paraId="2E6A1634" w14:textId="77777777" w:rsidTr="006805FA">
        <w:tc>
          <w:tcPr>
            <w:tcW w:w="2182" w:type="dxa"/>
            <w:shd w:val="clear" w:color="auto" w:fill="FFD966" w:themeFill="accent4" w:themeFillTint="99"/>
          </w:tcPr>
          <w:p w14:paraId="7D599BFE" w14:textId="77777777" w:rsidR="006805FA" w:rsidRPr="00B62C16" w:rsidRDefault="00B62C16" w:rsidP="006805FA">
            <w:pPr>
              <w:jc w:val="both"/>
              <w:rPr>
                <w:rFonts w:ascii="Arial Narrow" w:hAnsi="Arial Narrow"/>
                <w:b/>
                <w:sz w:val="18"/>
                <w:szCs w:val="18"/>
              </w:rPr>
            </w:pPr>
            <w:r w:rsidRPr="00B62C16">
              <w:rPr>
                <w:rFonts w:ascii="Arial Narrow" w:hAnsi="Arial Narrow" w:cs="Helvetica"/>
                <w:b/>
                <w:bCs/>
                <w:iCs/>
                <w:color w:val="000000"/>
                <w:sz w:val="18"/>
                <w:szCs w:val="18"/>
              </w:rPr>
              <w:t>Course content with delivery methods</w:t>
            </w:r>
          </w:p>
        </w:tc>
        <w:tc>
          <w:tcPr>
            <w:tcW w:w="6880" w:type="dxa"/>
          </w:tcPr>
          <w:p w14:paraId="71C25C53" w14:textId="77777777" w:rsidR="00B412D3" w:rsidRDefault="00B412D3" w:rsidP="00AD5C75">
            <w:pPr>
              <w:spacing w:after="0"/>
              <w:jc w:val="both"/>
              <w:rPr>
                <w:rFonts w:ascii="Arial Narrow" w:hAnsi="Arial Narrow"/>
                <w:sz w:val="18"/>
                <w:szCs w:val="18"/>
              </w:rPr>
            </w:pPr>
            <w:r w:rsidRPr="00B412D3">
              <w:rPr>
                <w:rFonts w:ascii="Arial Narrow" w:hAnsi="Arial Narrow"/>
                <w:sz w:val="18"/>
                <w:szCs w:val="18"/>
              </w:rPr>
              <w:t>Project covering topics in the field:</w:t>
            </w:r>
          </w:p>
          <w:p w14:paraId="485CE280" w14:textId="77777777" w:rsidR="006805FA" w:rsidRPr="00B62C16" w:rsidRDefault="00B34D12" w:rsidP="00AD5C75">
            <w:pPr>
              <w:spacing w:after="0"/>
              <w:jc w:val="both"/>
              <w:rPr>
                <w:rFonts w:ascii="Arial Narrow" w:hAnsi="Arial Narrow"/>
                <w:sz w:val="18"/>
                <w:szCs w:val="18"/>
              </w:rPr>
            </w:pPr>
            <w:r w:rsidRPr="00F47A61">
              <w:rPr>
                <w:rFonts w:ascii="Arial Narrow" w:hAnsi="Arial Narrow"/>
                <w:sz w:val="18"/>
                <w:szCs w:val="18"/>
              </w:rPr>
              <w:t>Basic SPM techniques. Conditions and sample preparation for SPM measurements. Force spectroscopy. Application of AFM for biological samples. Problems related to SPM imaging. Artifacts. SPM image processing and data analysis. Lift Mode techniques. Fundamentals of mechanical and tribological properties measurements of nanomaterials</w:t>
            </w:r>
            <w:r w:rsidR="00447CE4" w:rsidRPr="00F47A61">
              <w:rPr>
                <w:rFonts w:ascii="Arial Narrow" w:hAnsi="Arial Narrow"/>
                <w:sz w:val="18"/>
                <w:szCs w:val="18"/>
              </w:rPr>
              <w:t xml:space="preserve"> using depth-sensing techniques</w:t>
            </w:r>
            <w:r w:rsidRPr="00F47A61">
              <w:rPr>
                <w:rFonts w:ascii="Arial Narrow" w:hAnsi="Arial Narrow"/>
                <w:sz w:val="18"/>
                <w:szCs w:val="18"/>
              </w:rPr>
              <w:t>.</w:t>
            </w:r>
            <w:r w:rsidR="00447CE4" w:rsidRPr="00F47A61">
              <w:rPr>
                <w:rFonts w:ascii="Arial Narrow" w:hAnsi="Arial Narrow"/>
                <w:sz w:val="18"/>
                <w:szCs w:val="18"/>
              </w:rPr>
              <w:t xml:space="preserve"> </w:t>
            </w:r>
            <w:r w:rsidRPr="00F47A61">
              <w:rPr>
                <w:rFonts w:ascii="Arial Narrow" w:hAnsi="Arial Narrow"/>
                <w:sz w:val="18"/>
                <w:szCs w:val="18"/>
              </w:rPr>
              <w:t>Low angle X-ray diffraction. Stress measurements using XRD techniques.</w:t>
            </w:r>
          </w:p>
        </w:tc>
      </w:tr>
      <w:tr w:rsidR="006805FA" w:rsidRPr="00AD5C75" w14:paraId="747E1E73" w14:textId="77777777" w:rsidTr="006805FA">
        <w:tc>
          <w:tcPr>
            <w:tcW w:w="2182" w:type="dxa"/>
            <w:shd w:val="clear" w:color="auto" w:fill="FFD966" w:themeFill="accent4" w:themeFillTint="99"/>
          </w:tcPr>
          <w:p w14:paraId="36E28A3B" w14:textId="77777777" w:rsidR="006805FA" w:rsidRPr="00B62C16" w:rsidRDefault="006805FA" w:rsidP="006805FA">
            <w:pPr>
              <w:jc w:val="both"/>
              <w:rPr>
                <w:rFonts w:ascii="Arial Narrow" w:hAnsi="Arial Narrow"/>
                <w:b/>
                <w:sz w:val="18"/>
                <w:szCs w:val="18"/>
              </w:rPr>
            </w:pPr>
            <w:r w:rsidRPr="00B62C16">
              <w:rPr>
                <w:rFonts w:ascii="Arial Narrow" w:hAnsi="Arial Narrow"/>
                <w:b/>
                <w:sz w:val="18"/>
                <w:szCs w:val="18"/>
              </w:rPr>
              <w:t>Basic reference materials</w:t>
            </w:r>
          </w:p>
        </w:tc>
        <w:tc>
          <w:tcPr>
            <w:tcW w:w="6880" w:type="dxa"/>
          </w:tcPr>
          <w:p w14:paraId="2BDDBBE6" w14:textId="77777777" w:rsidR="006805FA" w:rsidRPr="00AD5C75" w:rsidRDefault="00AD5C75" w:rsidP="00356AFA">
            <w:pPr>
              <w:jc w:val="both"/>
              <w:rPr>
                <w:rFonts w:ascii="Arial Narrow" w:hAnsi="Arial Narrow"/>
                <w:sz w:val="18"/>
                <w:szCs w:val="18"/>
                <w:lang w:val="en-US"/>
              </w:rPr>
            </w:pPr>
            <w:r w:rsidRPr="00AD5C75">
              <w:rPr>
                <w:rFonts w:ascii="Arial Narrow" w:hAnsi="Arial Narrow"/>
                <w:sz w:val="18"/>
                <w:szCs w:val="18"/>
                <w:lang w:val="en-US"/>
              </w:rPr>
              <w:t>Documents available on websites and scientific articles related to the course content.</w:t>
            </w:r>
          </w:p>
        </w:tc>
      </w:tr>
      <w:tr w:rsidR="006805FA" w:rsidRPr="00245EA8" w14:paraId="70CE37F5" w14:textId="77777777" w:rsidTr="006805FA">
        <w:tc>
          <w:tcPr>
            <w:tcW w:w="2182" w:type="dxa"/>
            <w:shd w:val="clear" w:color="auto" w:fill="FFD966" w:themeFill="accent4" w:themeFillTint="99"/>
          </w:tcPr>
          <w:p w14:paraId="25630EF3" w14:textId="77777777" w:rsidR="006805FA" w:rsidRPr="00B62C16" w:rsidRDefault="006805FA" w:rsidP="006805FA">
            <w:pPr>
              <w:jc w:val="both"/>
              <w:rPr>
                <w:rFonts w:ascii="Arial Narrow" w:hAnsi="Arial Narrow"/>
                <w:b/>
                <w:sz w:val="18"/>
                <w:szCs w:val="18"/>
              </w:rPr>
            </w:pPr>
            <w:r w:rsidRPr="00B62C16">
              <w:rPr>
                <w:rFonts w:ascii="Arial Narrow" w:hAnsi="Arial Narrow"/>
                <w:b/>
                <w:sz w:val="18"/>
                <w:szCs w:val="18"/>
              </w:rPr>
              <w:t>Other reference materials</w:t>
            </w:r>
          </w:p>
        </w:tc>
        <w:tc>
          <w:tcPr>
            <w:tcW w:w="6880" w:type="dxa"/>
          </w:tcPr>
          <w:p w14:paraId="64414CC7" w14:textId="77777777" w:rsidR="00AD5C75" w:rsidRPr="00D92E59" w:rsidRDefault="00AD5C75" w:rsidP="00AD5C75">
            <w:pPr>
              <w:spacing w:after="0"/>
              <w:jc w:val="both"/>
              <w:rPr>
                <w:rFonts w:ascii="Arial Narrow" w:hAnsi="Arial Narrow"/>
                <w:sz w:val="18"/>
                <w:szCs w:val="18"/>
                <w:lang w:val="en-US"/>
              </w:rPr>
            </w:pPr>
            <w:r w:rsidRPr="00D92E59">
              <w:rPr>
                <w:rFonts w:ascii="Arial Narrow" w:hAnsi="Arial Narrow"/>
                <w:sz w:val="18"/>
                <w:szCs w:val="18"/>
                <w:lang w:val="en-US"/>
              </w:rPr>
              <w:t>1. P. Eaton and P. West, Atomic Force Microscopy, Oxford University Press, Oxford 2010</w:t>
            </w:r>
          </w:p>
          <w:p w14:paraId="382B5997" w14:textId="77777777" w:rsidR="00AD5C75" w:rsidRPr="00D92E59" w:rsidRDefault="00AD5C75" w:rsidP="00AD5C75">
            <w:pPr>
              <w:spacing w:after="0"/>
              <w:jc w:val="both"/>
              <w:rPr>
                <w:rFonts w:ascii="Arial Narrow" w:hAnsi="Arial Narrow"/>
                <w:sz w:val="18"/>
                <w:szCs w:val="18"/>
                <w:lang w:val="en-US"/>
              </w:rPr>
            </w:pPr>
            <w:r w:rsidRPr="00D92E59">
              <w:rPr>
                <w:rFonts w:ascii="Arial Narrow" w:hAnsi="Arial Narrow"/>
                <w:sz w:val="18"/>
                <w:szCs w:val="18"/>
                <w:lang w:val="en-US"/>
              </w:rPr>
              <w:t>2. A.C. Fischer-Cripps, Nanoindentation 2ed, Springer, New York 2004</w:t>
            </w:r>
          </w:p>
          <w:p w14:paraId="7218D3E3" w14:textId="77777777" w:rsidR="00AD5C75" w:rsidRPr="00D92E59" w:rsidRDefault="00AD5C75" w:rsidP="00AD5C75">
            <w:pPr>
              <w:spacing w:after="0"/>
              <w:jc w:val="both"/>
              <w:rPr>
                <w:rFonts w:ascii="Arial Narrow" w:hAnsi="Arial Narrow"/>
                <w:sz w:val="18"/>
                <w:szCs w:val="18"/>
                <w:lang w:val="pl-PL"/>
              </w:rPr>
            </w:pPr>
            <w:r w:rsidRPr="00D92E59">
              <w:rPr>
                <w:rFonts w:ascii="Arial Narrow" w:hAnsi="Arial Narrow"/>
                <w:sz w:val="18"/>
                <w:szCs w:val="18"/>
                <w:lang w:val="pl-PL"/>
              </w:rPr>
              <w:t>3. R.W. Kelsall, I.W. Hamley, M. Geoghegan, Nanotechnologie, WNP, Warszawa 2008</w:t>
            </w:r>
          </w:p>
          <w:p w14:paraId="3D85AA18" w14:textId="77777777" w:rsidR="00AD5C75" w:rsidRDefault="00AD5C75" w:rsidP="00AD5C75">
            <w:pPr>
              <w:spacing w:after="0"/>
              <w:jc w:val="both"/>
              <w:rPr>
                <w:rFonts w:ascii="Arial Narrow" w:hAnsi="Arial Narrow"/>
                <w:sz w:val="18"/>
                <w:szCs w:val="18"/>
                <w:lang w:val="pl-PL"/>
              </w:rPr>
            </w:pPr>
            <w:r w:rsidRPr="00D92E59">
              <w:rPr>
                <w:rFonts w:ascii="Arial Narrow" w:hAnsi="Arial Narrow"/>
                <w:sz w:val="18"/>
                <w:szCs w:val="18"/>
                <w:lang w:val="pl-PL"/>
              </w:rPr>
              <w:t>4. R. Howland, L. Benatar, STM/AFM mikroskopy ze skanującą sonda - elementy teorii i praktyki, Warszawa 2002</w:t>
            </w:r>
          </w:p>
          <w:p w14:paraId="4BDB33A9" w14:textId="77777777" w:rsidR="00AD5C75" w:rsidRPr="00D92E59" w:rsidRDefault="00AD5C75" w:rsidP="00AD5C75">
            <w:pPr>
              <w:spacing w:after="0"/>
              <w:jc w:val="both"/>
              <w:rPr>
                <w:rFonts w:ascii="Arial Narrow" w:hAnsi="Arial Narrow"/>
                <w:sz w:val="18"/>
                <w:szCs w:val="18"/>
                <w:lang w:val="en-US"/>
              </w:rPr>
            </w:pPr>
            <w:r w:rsidRPr="00E93E04">
              <w:rPr>
                <w:rFonts w:ascii="Arial Narrow" w:hAnsi="Arial Narrow"/>
                <w:sz w:val="18"/>
                <w:szCs w:val="18"/>
                <w:lang w:val="en-US"/>
              </w:rPr>
              <w:t xml:space="preserve">5. </w:t>
            </w:r>
            <w:r w:rsidRPr="00D92E59">
              <w:rPr>
                <w:rFonts w:ascii="Arial Narrow" w:hAnsi="Arial Narrow"/>
                <w:sz w:val="18"/>
                <w:szCs w:val="18"/>
                <w:lang w:val="en-US"/>
              </w:rPr>
              <w:t>P.C. Braga and D. Ricci (Eds.), Atomic Force Microscopy - Biomedical Methods and Applications, Methods in Molecular Biology vol. 242, Humana Press, 2003</w:t>
            </w:r>
          </w:p>
          <w:p w14:paraId="3359A52D" w14:textId="77777777" w:rsidR="00AD5C75" w:rsidRPr="00D92E59" w:rsidRDefault="00AD5C75" w:rsidP="00AD5C75">
            <w:pPr>
              <w:spacing w:after="0"/>
              <w:jc w:val="both"/>
              <w:rPr>
                <w:rFonts w:ascii="Arial Narrow" w:hAnsi="Arial Narrow"/>
                <w:sz w:val="18"/>
                <w:szCs w:val="18"/>
                <w:lang w:val="en-US"/>
              </w:rPr>
            </w:pPr>
            <w:r>
              <w:rPr>
                <w:rFonts w:ascii="Arial Narrow" w:hAnsi="Arial Narrow"/>
                <w:sz w:val="18"/>
                <w:szCs w:val="18"/>
                <w:lang w:val="en-US"/>
              </w:rPr>
              <w:lastRenderedPageBreak/>
              <w:t>6</w:t>
            </w:r>
            <w:r w:rsidRPr="00D92E59">
              <w:rPr>
                <w:rFonts w:ascii="Arial Narrow" w:hAnsi="Arial Narrow"/>
                <w:sz w:val="18"/>
                <w:szCs w:val="18"/>
                <w:lang w:val="en-US"/>
              </w:rPr>
              <w:t>. E.L. Fleicher (Ed.), Scanning Probe Microscopy in Materials Science, MRS Bulletin, vol. 29, no. 7, 2004</w:t>
            </w:r>
          </w:p>
          <w:p w14:paraId="11226D77" w14:textId="77777777" w:rsidR="006805FA" w:rsidRPr="00F47A61" w:rsidRDefault="00AD5C75" w:rsidP="00AD5C75">
            <w:pPr>
              <w:jc w:val="both"/>
              <w:rPr>
                <w:rFonts w:ascii="Arial Narrow" w:hAnsi="Arial Narrow"/>
                <w:sz w:val="18"/>
                <w:szCs w:val="18"/>
              </w:rPr>
            </w:pPr>
            <w:r>
              <w:rPr>
                <w:rFonts w:ascii="Arial Narrow" w:hAnsi="Arial Narrow"/>
                <w:sz w:val="18"/>
                <w:szCs w:val="18"/>
                <w:lang w:val="en-US"/>
              </w:rPr>
              <w:t>7</w:t>
            </w:r>
            <w:r w:rsidRPr="00D92E59">
              <w:rPr>
                <w:rFonts w:ascii="Arial Narrow" w:hAnsi="Arial Narrow"/>
                <w:sz w:val="18"/>
                <w:szCs w:val="18"/>
                <w:lang w:val="en-US"/>
              </w:rPr>
              <w:t>. N. Yao and Z.L. Wang (Eds.), Handbook of Microscopy for Nanotechnology, Kluver Academic Publishers, 2005</w:t>
            </w:r>
          </w:p>
        </w:tc>
      </w:tr>
      <w:tr w:rsidR="006805FA" w:rsidRPr="00245EA8" w14:paraId="2C44383B" w14:textId="77777777" w:rsidTr="006805FA">
        <w:tc>
          <w:tcPr>
            <w:tcW w:w="2182" w:type="dxa"/>
            <w:shd w:val="clear" w:color="auto" w:fill="FFD966" w:themeFill="accent4" w:themeFillTint="99"/>
          </w:tcPr>
          <w:p w14:paraId="3245A804" w14:textId="77777777" w:rsidR="006805FA" w:rsidRPr="00245EA8" w:rsidRDefault="006805FA" w:rsidP="006805FA">
            <w:pPr>
              <w:jc w:val="both"/>
              <w:rPr>
                <w:rFonts w:ascii="Arial Narrow" w:hAnsi="Arial Narrow"/>
                <w:b/>
                <w:sz w:val="18"/>
                <w:szCs w:val="18"/>
              </w:rPr>
            </w:pPr>
            <w:r w:rsidRPr="00245EA8">
              <w:rPr>
                <w:rFonts w:ascii="Arial Narrow" w:hAnsi="Arial Narrow"/>
                <w:b/>
                <w:sz w:val="18"/>
                <w:szCs w:val="18"/>
              </w:rPr>
              <w:t>Average student workload outside classroom</w:t>
            </w:r>
          </w:p>
        </w:tc>
        <w:tc>
          <w:tcPr>
            <w:tcW w:w="6880" w:type="dxa"/>
          </w:tcPr>
          <w:p w14:paraId="354B7E97" w14:textId="77777777" w:rsidR="006805FA" w:rsidRPr="00F47A61" w:rsidRDefault="00B34D12" w:rsidP="00356AFA">
            <w:pPr>
              <w:jc w:val="both"/>
              <w:rPr>
                <w:rFonts w:ascii="Arial Narrow" w:hAnsi="Arial Narrow"/>
                <w:sz w:val="18"/>
                <w:szCs w:val="18"/>
              </w:rPr>
            </w:pPr>
            <w:r w:rsidRPr="00F47A61">
              <w:rPr>
                <w:rFonts w:ascii="Arial Narrow" w:hAnsi="Arial Narrow"/>
                <w:sz w:val="18"/>
                <w:szCs w:val="18"/>
              </w:rPr>
              <w:t>1</w:t>
            </w:r>
            <w:r w:rsidR="00AD5C75">
              <w:rPr>
                <w:rFonts w:ascii="Arial Narrow" w:hAnsi="Arial Narrow"/>
                <w:sz w:val="18"/>
                <w:szCs w:val="18"/>
              </w:rPr>
              <w:t>5</w:t>
            </w:r>
            <w:r w:rsidRPr="00F47A61">
              <w:rPr>
                <w:rFonts w:ascii="Arial Narrow" w:hAnsi="Arial Narrow"/>
                <w:sz w:val="18"/>
                <w:szCs w:val="18"/>
              </w:rPr>
              <w:t>h</w:t>
            </w:r>
          </w:p>
        </w:tc>
      </w:tr>
      <w:tr w:rsidR="006805FA" w:rsidRPr="00245EA8" w14:paraId="3C14282A" w14:textId="77777777" w:rsidTr="006805FA">
        <w:tc>
          <w:tcPr>
            <w:tcW w:w="2182" w:type="dxa"/>
            <w:shd w:val="clear" w:color="auto" w:fill="FFD966" w:themeFill="accent4" w:themeFillTint="99"/>
          </w:tcPr>
          <w:p w14:paraId="502DECF3" w14:textId="77777777" w:rsidR="006805FA" w:rsidRPr="00245EA8" w:rsidRDefault="006805FA" w:rsidP="006805FA">
            <w:pPr>
              <w:jc w:val="both"/>
              <w:rPr>
                <w:rFonts w:ascii="Arial Narrow" w:hAnsi="Arial Narrow"/>
                <w:b/>
                <w:sz w:val="18"/>
                <w:szCs w:val="18"/>
              </w:rPr>
            </w:pPr>
            <w:r w:rsidRPr="00245EA8">
              <w:rPr>
                <w:rFonts w:ascii="Arial Narrow" w:hAnsi="Arial Narrow"/>
                <w:b/>
                <w:sz w:val="18"/>
                <w:szCs w:val="18"/>
              </w:rPr>
              <w:t>Comments</w:t>
            </w:r>
          </w:p>
        </w:tc>
        <w:tc>
          <w:tcPr>
            <w:tcW w:w="6880" w:type="dxa"/>
          </w:tcPr>
          <w:p w14:paraId="0CE804FD" w14:textId="77777777" w:rsidR="006805FA" w:rsidRPr="00245EA8" w:rsidRDefault="006805FA" w:rsidP="00356AFA">
            <w:pPr>
              <w:jc w:val="both"/>
              <w:rPr>
                <w:rFonts w:ascii="Arial Narrow" w:hAnsi="Arial Narrow"/>
                <w:sz w:val="18"/>
                <w:szCs w:val="18"/>
              </w:rPr>
            </w:pPr>
          </w:p>
        </w:tc>
      </w:tr>
      <w:tr w:rsidR="006805FA" w:rsidRPr="00245EA8" w14:paraId="135F2841" w14:textId="77777777" w:rsidTr="006805FA">
        <w:tc>
          <w:tcPr>
            <w:tcW w:w="2182" w:type="dxa"/>
            <w:shd w:val="clear" w:color="auto" w:fill="FFD966" w:themeFill="accent4" w:themeFillTint="99"/>
          </w:tcPr>
          <w:p w14:paraId="6C55AD52" w14:textId="77777777" w:rsidR="006805FA" w:rsidRPr="00245EA8" w:rsidRDefault="00B62C16" w:rsidP="006805FA">
            <w:pPr>
              <w:jc w:val="both"/>
              <w:rPr>
                <w:rFonts w:ascii="Arial Narrow" w:hAnsi="Arial Narrow"/>
                <w:b/>
                <w:sz w:val="18"/>
                <w:szCs w:val="18"/>
              </w:rPr>
            </w:pPr>
            <w:r>
              <w:rPr>
                <w:rFonts w:ascii="Arial Narrow" w:hAnsi="Arial Narrow"/>
                <w:b/>
                <w:sz w:val="18"/>
                <w:szCs w:val="18"/>
              </w:rPr>
              <w:t>Last update</w:t>
            </w:r>
          </w:p>
        </w:tc>
        <w:tc>
          <w:tcPr>
            <w:tcW w:w="6880" w:type="dxa"/>
          </w:tcPr>
          <w:p w14:paraId="2DE7095E" w14:textId="77777777" w:rsidR="006805FA" w:rsidRPr="00245EA8" w:rsidRDefault="00AD5C75" w:rsidP="00356AFA">
            <w:pPr>
              <w:jc w:val="both"/>
              <w:rPr>
                <w:rFonts w:ascii="Arial Narrow" w:hAnsi="Arial Narrow"/>
                <w:sz w:val="18"/>
                <w:szCs w:val="18"/>
              </w:rPr>
            </w:pPr>
            <w:r>
              <w:rPr>
                <w:rFonts w:ascii="Arial Narrow" w:hAnsi="Arial Narrow"/>
                <w:sz w:val="18"/>
                <w:szCs w:val="18"/>
              </w:rPr>
              <w:t>May 2023</w:t>
            </w:r>
          </w:p>
        </w:tc>
      </w:tr>
    </w:tbl>
    <w:p w14:paraId="4497F591" w14:textId="77777777" w:rsidR="00C623B3" w:rsidRDefault="00C623B3"/>
    <w:sectPr w:rsidR="00C623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elvetica">
    <w:panose1 w:val="020B05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32E"/>
    <w:rsid w:val="00001D47"/>
    <w:rsid w:val="00003D06"/>
    <w:rsid w:val="00114954"/>
    <w:rsid w:val="00213DCF"/>
    <w:rsid w:val="00245EA8"/>
    <w:rsid w:val="00356AFA"/>
    <w:rsid w:val="003D1F68"/>
    <w:rsid w:val="00447CE4"/>
    <w:rsid w:val="004811C5"/>
    <w:rsid w:val="004E42F6"/>
    <w:rsid w:val="005F19F5"/>
    <w:rsid w:val="006805FA"/>
    <w:rsid w:val="00692E64"/>
    <w:rsid w:val="007628CF"/>
    <w:rsid w:val="007A3E24"/>
    <w:rsid w:val="00835883"/>
    <w:rsid w:val="0084657C"/>
    <w:rsid w:val="008A0D53"/>
    <w:rsid w:val="008F0439"/>
    <w:rsid w:val="009632CF"/>
    <w:rsid w:val="00970E2A"/>
    <w:rsid w:val="009B73AF"/>
    <w:rsid w:val="00AD5C75"/>
    <w:rsid w:val="00B34D12"/>
    <w:rsid w:val="00B412D3"/>
    <w:rsid w:val="00B42AA6"/>
    <w:rsid w:val="00B4325C"/>
    <w:rsid w:val="00B62C16"/>
    <w:rsid w:val="00B9739E"/>
    <w:rsid w:val="00C623B3"/>
    <w:rsid w:val="00D6632E"/>
    <w:rsid w:val="00D92E59"/>
    <w:rsid w:val="00E93E04"/>
    <w:rsid w:val="00F47A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8AA12"/>
  <w15:chartTrackingRefBased/>
  <w15:docId w15:val="{1F1011E6-704E-44E5-8993-ED584F9F7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632E"/>
    <w:pPr>
      <w:spacing w:after="200" w:line="276" w:lineRule="auto"/>
    </w:pPr>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6632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411</Words>
  <Characters>2468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Ewelina Miłosz-Sobierajska ISD PŁ</cp:lastModifiedBy>
  <cp:revision>6</cp:revision>
  <dcterms:created xsi:type="dcterms:W3CDTF">2023-05-31T10:23:00Z</dcterms:created>
  <dcterms:modified xsi:type="dcterms:W3CDTF">2023-06-26T12:33:00Z</dcterms:modified>
</cp:coreProperties>
</file>